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B9B" w:rsidRPr="00221F92" w:rsidRDefault="006B6B9B" w:rsidP="006B6B9B">
      <w:pPr>
        <w:jc w:val="left"/>
        <w:rPr>
          <w:rFonts w:ascii="黑体" w:eastAsia="黑体" w:hAnsi="黑体"/>
          <w:sz w:val="32"/>
          <w:szCs w:val="32"/>
        </w:rPr>
      </w:pPr>
      <w:r w:rsidRPr="00221F92">
        <w:rPr>
          <w:rFonts w:ascii="黑体" w:eastAsia="黑体" w:hAnsi="黑体" w:hint="eastAsia"/>
          <w:sz w:val="32"/>
          <w:szCs w:val="32"/>
        </w:rPr>
        <w:t>附件3</w:t>
      </w:r>
    </w:p>
    <w:p w:rsidR="006B6B9B" w:rsidRDefault="006B6B9B" w:rsidP="006B6B9B">
      <w:pPr>
        <w:jc w:val="center"/>
        <w:rPr>
          <w:rFonts w:ascii="方正小标宋简体" w:eastAsia="方正小标宋简体" w:hAnsi="仿宋"/>
          <w:sz w:val="36"/>
          <w:szCs w:val="36"/>
        </w:rPr>
      </w:pPr>
      <w:r w:rsidRPr="00221F92">
        <w:rPr>
          <w:rFonts w:ascii="方正小标宋简体" w:eastAsia="方正小标宋简体" w:hAnsi="仿宋" w:hint="eastAsia"/>
          <w:sz w:val="36"/>
          <w:szCs w:val="36"/>
        </w:rPr>
        <w:t>化学药品生产工艺及质量标准通用格式和撰写指南（征求意见稿）</w:t>
      </w:r>
    </w:p>
    <w:p w:rsidR="006B6B9B" w:rsidRPr="00221F92" w:rsidRDefault="006B6B9B" w:rsidP="006B6B9B">
      <w:pPr>
        <w:jc w:val="center"/>
        <w:rPr>
          <w:rFonts w:ascii="方正小标宋简体" w:eastAsia="方正小标宋简体" w:hAnsi="仿宋"/>
          <w:sz w:val="36"/>
          <w:szCs w:val="36"/>
        </w:rPr>
      </w:pPr>
    </w:p>
    <w:p w:rsidR="006B6B9B" w:rsidRPr="00306AAA" w:rsidRDefault="006B6B9B" w:rsidP="006B6B9B">
      <w:pPr>
        <w:jc w:val="left"/>
        <w:rPr>
          <w:rFonts w:ascii="黑体" w:eastAsia="黑体" w:hAnsi="黑体"/>
          <w:sz w:val="32"/>
          <w:szCs w:val="32"/>
        </w:rPr>
      </w:pPr>
      <w:r w:rsidRPr="00306AAA">
        <w:rPr>
          <w:rFonts w:ascii="黑体" w:eastAsia="黑体" w:hAnsi="黑体" w:hint="eastAsia"/>
          <w:sz w:val="32"/>
          <w:szCs w:val="32"/>
        </w:rPr>
        <w:t>一、</w:t>
      </w:r>
      <w:r w:rsidRPr="00306AAA">
        <w:rPr>
          <w:rFonts w:ascii="黑体" w:eastAsia="黑体" w:hAnsi="黑体"/>
          <w:sz w:val="32"/>
          <w:szCs w:val="32"/>
        </w:rPr>
        <w:t>化学药品生产工艺通用格式</w:t>
      </w:r>
      <w:r w:rsidRPr="00306AAA">
        <w:rPr>
          <w:rFonts w:ascii="黑体" w:eastAsia="黑体" w:hAnsi="黑体" w:hint="eastAsia"/>
          <w:sz w:val="32"/>
          <w:szCs w:val="32"/>
        </w:rPr>
        <w:t>和</w:t>
      </w:r>
      <w:r w:rsidRPr="00306AAA">
        <w:rPr>
          <w:rFonts w:ascii="黑体" w:eastAsia="黑体" w:hAnsi="黑体"/>
          <w:sz w:val="32"/>
          <w:szCs w:val="32"/>
        </w:rPr>
        <w:t>撰写指南</w:t>
      </w:r>
    </w:p>
    <w:p w:rsidR="006B6B9B" w:rsidRPr="00FD2106" w:rsidRDefault="006B6B9B" w:rsidP="006B6B9B"/>
    <w:p w:rsidR="006B6B9B" w:rsidRPr="00FD2106" w:rsidRDefault="006B6B9B" w:rsidP="006B6B9B">
      <w:pPr>
        <w:adjustRightInd w:val="0"/>
        <w:snapToGrid w:val="0"/>
        <w:spacing w:line="360" w:lineRule="auto"/>
        <w:jc w:val="center"/>
        <w:rPr>
          <w:rFonts w:ascii="黑体" w:eastAsia="黑体" w:hAnsi="宋体"/>
          <w:b/>
          <w:sz w:val="32"/>
          <w:szCs w:val="32"/>
        </w:rPr>
      </w:pPr>
      <w:r w:rsidRPr="00FD2106">
        <w:rPr>
          <w:rFonts w:ascii="黑体" w:eastAsia="黑体" w:hAnsi="宋体" w:hint="eastAsia"/>
          <w:b/>
          <w:sz w:val="32"/>
          <w:szCs w:val="32"/>
        </w:rPr>
        <w:t>化药原料药生产工艺信息表</w:t>
      </w:r>
    </w:p>
    <w:p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受理号/登记</w:t>
      </w:r>
      <w:r w:rsidRPr="00FD2106">
        <w:rPr>
          <w:rFonts w:ascii="黑体" w:eastAsia="黑体" w:hAnsi="宋体"/>
          <w:sz w:val="24"/>
        </w:rPr>
        <w:t>号</w:t>
      </w:r>
      <w:r w:rsidRPr="00FD2106">
        <w:rPr>
          <w:rFonts w:ascii="黑体" w:eastAsia="黑体" w:hAnsi="黑体" w:hint="eastAsia"/>
          <w:sz w:val="24"/>
        </w:rPr>
        <w:t>：</w:t>
      </w:r>
      <w:r w:rsidRPr="00FD2106">
        <w:rPr>
          <w:rFonts w:ascii="宋体" w:hAnsi="宋体" w:hint="eastAsia"/>
          <w:sz w:val="24"/>
          <w:u w:val="single"/>
        </w:rPr>
        <w:t xml:space="preserve">                </w:t>
      </w:r>
      <w:r w:rsidRPr="00FD2106">
        <w:rPr>
          <w:rFonts w:ascii="黑体" w:eastAsia="黑体" w:hAnsi="宋体" w:hint="eastAsia"/>
          <w:sz w:val="24"/>
        </w:rPr>
        <w:t xml:space="preserve">  药品名称：</w:t>
      </w:r>
      <w:r w:rsidRPr="00FD2106">
        <w:rPr>
          <w:rFonts w:ascii="宋体" w:hAnsi="宋体" w:hint="eastAsia"/>
          <w:sz w:val="24"/>
          <w:u w:val="single"/>
        </w:rPr>
        <w:t xml:space="preserve">                      </w:t>
      </w:r>
    </w:p>
    <w:p w:rsidR="006B6B9B" w:rsidRPr="00FD2106" w:rsidRDefault="006B6B9B" w:rsidP="006B6B9B">
      <w:pPr>
        <w:adjustRightInd w:val="0"/>
        <w:snapToGrid w:val="0"/>
        <w:spacing w:line="360" w:lineRule="auto"/>
        <w:rPr>
          <w:rFonts w:ascii="宋体" w:hAnsi="宋体"/>
          <w:sz w:val="24"/>
        </w:rPr>
      </w:pPr>
      <w:r w:rsidRPr="00FD2106">
        <w:rPr>
          <w:rFonts w:ascii="黑体" w:eastAsia="黑体" w:hAnsi="宋体" w:hint="eastAsia"/>
          <w:sz w:val="24"/>
        </w:rPr>
        <w:t>生产企业</w:t>
      </w:r>
      <w:r w:rsidRPr="00FD2106">
        <w:rPr>
          <w:rFonts w:ascii="黑体" w:eastAsia="黑体" w:hAnsi="黑体" w:hint="eastAsia"/>
          <w:sz w:val="24"/>
        </w:rPr>
        <w:t>：</w:t>
      </w:r>
      <w:r w:rsidRPr="00FD2106">
        <w:rPr>
          <w:rFonts w:ascii="宋体" w:hAnsi="宋体" w:hint="eastAsia"/>
          <w:sz w:val="24"/>
          <w:u w:val="single"/>
        </w:rPr>
        <w:t xml:space="preserve">                                                 </w:t>
      </w:r>
      <w:r w:rsidRPr="00FD2106">
        <w:rPr>
          <w:rFonts w:ascii="宋体" w:hAnsi="宋体"/>
          <w:sz w:val="24"/>
          <w:u w:val="single"/>
        </w:rPr>
        <w:t xml:space="preserve">    </w:t>
      </w:r>
      <w:r w:rsidRPr="00FD2106">
        <w:rPr>
          <w:rFonts w:ascii="宋体" w:hAnsi="宋体" w:hint="eastAsia"/>
          <w:sz w:val="24"/>
          <w:u w:val="single"/>
        </w:rPr>
        <w:t xml:space="preserve">  </w:t>
      </w:r>
    </w:p>
    <w:p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生产地址</w:t>
      </w:r>
      <w:r w:rsidRPr="00FD2106">
        <w:rPr>
          <w:rFonts w:ascii="宋体" w:eastAsia="宋体" w:hAnsi="宋体" w:hint="eastAsia"/>
          <w:sz w:val="24"/>
        </w:rPr>
        <w:t>（具体到厂房/车间、生产线）</w:t>
      </w:r>
      <w:r w:rsidRPr="00FD2106">
        <w:rPr>
          <w:rFonts w:ascii="黑体" w:eastAsia="黑体" w:hAnsi="宋体" w:hint="eastAsia"/>
          <w:sz w:val="24"/>
        </w:rPr>
        <w:t>：</w:t>
      </w:r>
      <w:r w:rsidRPr="00FD2106">
        <w:rPr>
          <w:rFonts w:ascii="宋体" w:hAnsi="宋体" w:hint="eastAsia"/>
          <w:sz w:val="24"/>
          <w:u w:val="single"/>
        </w:rPr>
        <w:t xml:space="preserve">                             </w:t>
      </w:r>
    </w:p>
    <w:p w:rsidR="006B6B9B" w:rsidRPr="00FD2106" w:rsidRDefault="006B6B9B" w:rsidP="006B6B9B">
      <w:pPr>
        <w:adjustRightInd w:val="0"/>
        <w:snapToGrid w:val="0"/>
        <w:spacing w:line="360" w:lineRule="auto"/>
        <w:rPr>
          <w:rFonts w:ascii="宋体" w:eastAsia="宋体" w:hAnsi="宋体"/>
          <w:sz w:val="24"/>
        </w:rPr>
      </w:pPr>
      <w:r w:rsidRPr="00FD2106">
        <w:rPr>
          <w:rFonts w:ascii="宋体" w:eastAsia="宋体" w:hAnsi="宋体" w:hint="eastAsia"/>
          <w:sz w:val="24"/>
        </w:rPr>
        <w:t>（如</w:t>
      </w:r>
      <w:r w:rsidRPr="00FD2106">
        <w:rPr>
          <w:rFonts w:ascii="宋体" w:eastAsia="宋体" w:hAnsi="宋体"/>
          <w:sz w:val="24"/>
        </w:rPr>
        <w:t>产品的生产涉及到多个生产企业，请</w:t>
      </w:r>
      <w:r w:rsidRPr="00FD2106">
        <w:rPr>
          <w:rFonts w:ascii="宋体" w:eastAsia="宋体" w:hAnsi="宋体" w:hint="eastAsia"/>
          <w:sz w:val="24"/>
        </w:rPr>
        <w:t>列表</w:t>
      </w:r>
      <w:r w:rsidRPr="00FD2106">
        <w:rPr>
          <w:rFonts w:ascii="宋体" w:eastAsia="宋体" w:hAnsi="宋体"/>
          <w:sz w:val="24"/>
        </w:rPr>
        <w:t>分别</w:t>
      </w:r>
      <w:r w:rsidRPr="00FD2106">
        <w:rPr>
          <w:rFonts w:ascii="宋体" w:eastAsia="宋体" w:hAnsi="宋体" w:hint="eastAsia"/>
          <w:sz w:val="24"/>
        </w:rPr>
        <w:t>说明</w:t>
      </w:r>
      <w:r w:rsidRPr="00FD2106">
        <w:rPr>
          <w:rFonts w:ascii="宋体" w:eastAsia="宋体" w:hAnsi="宋体"/>
          <w:sz w:val="24"/>
        </w:rPr>
        <w:t>每个生产企业的名称、地址以及职责）</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894"/>
        <w:gridCol w:w="1245"/>
        <w:gridCol w:w="839"/>
        <w:gridCol w:w="376"/>
        <w:gridCol w:w="983"/>
        <w:gridCol w:w="556"/>
        <w:gridCol w:w="586"/>
        <w:gridCol w:w="831"/>
        <w:gridCol w:w="1484"/>
        <w:gridCol w:w="13"/>
      </w:tblGrid>
      <w:tr w:rsidR="006B6B9B" w:rsidRPr="00FD2106" w:rsidTr="00131DD0">
        <w:trPr>
          <w:gridAfter w:val="1"/>
          <w:wAfter w:w="13" w:type="dxa"/>
          <w:trHeight w:val="390"/>
        </w:trPr>
        <w:tc>
          <w:tcPr>
            <w:tcW w:w="1590" w:type="dxa"/>
            <w:gridSpan w:val="2"/>
            <w:vAlign w:val="center"/>
          </w:tcPr>
          <w:p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项目</w:t>
            </w:r>
          </w:p>
        </w:tc>
        <w:tc>
          <w:tcPr>
            <w:tcW w:w="6900" w:type="dxa"/>
            <w:gridSpan w:val="8"/>
            <w:vAlign w:val="center"/>
          </w:tcPr>
          <w:p w:rsidR="006B6B9B" w:rsidRPr="00FD2106" w:rsidRDefault="006B6B9B" w:rsidP="00131DD0">
            <w:pPr>
              <w:snapToGrid w:val="0"/>
              <w:jc w:val="center"/>
              <w:rPr>
                <w:rFonts w:ascii="黑体" w:eastAsia="黑体" w:hAnsi="黑体"/>
                <w:b/>
                <w:bCs/>
              </w:rPr>
            </w:pPr>
            <w:r w:rsidRPr="00FD2106">
              <w:rPr>
                <w:rFonts w:ascii="黑体" w:eastAsia="黑体" w:hAnsi="黑体" w:hint="eastAsia"/>
                <w:b/>
                <w:bCs/>
              </w:rPr>
              <w:t>内     容</w:t>
            </w:r>
          </w:p>
        </w:tc>
      </w:tr>
      <w:tr w:rsidR="006B6B9B" w:rsidRPr="00FD2106" w:rsidTr="00131DD0">
        <w:trPr>
          <w:trHeight w:val="307"/>
        </w:trPr>
        <w:tc>
          <w:tcPr>
            <w:tcW w:w="1590" w:type="dxa"/>
            <w:gridSpan w:val="2"/>
            <w:vMerge w:val="restart"/>
          </w:tcPr>
          <w:p w:rsidR="006B6B9B" w:rsidRPr="00FD2106" w:rsidRDefault="006B6B9B" w:rsidP="00131DD0">
            <w:pPr>
              <w:snapToGrid w:val="0"/>
              <w:jc w:val="center"/>
              <w:rPr>
                <w:rFonts w:ascii="宋体" w:hAnsi="宋体"/>
                <w:bCs/>
                <w:szCs w:val="21"/>
              </w:rPr>
            </w:pPr>
          </w:p>
        </w:tc>
        <w:tc>
          <w:tcPr>
            <w:tcW w:w="3443" w:type="dxa"/>
            <w:gridSpan w:val="4"/>
          </w:tcPr>
          <w:p w:rsidR="006B6B9B" w:rsidRPr="00FD2106" w:rsidRDefault="006B6B9B" w:rsidP="00131DD0">
            <w:pPr>
              <w:snapToGrid w:val="0"/>
              <w:jc w:val="center"/>
              <w:rPr>
                <w:rFonts w:ascii="黑体" w:eastAsia="黑体" w:hAnsi="Arial"/>
                <w:szCs w:val="21"/>
              </w:rPr>
            </w:pPr>
            <w:r w:rsidRPr="00FD2106">
              <w:rPr>
                <w:rFonts w:ascii="黑体" w:eastAsia="黑体" w:hAnsi="Arial" w:hint="eastAsia"/>
                <w:b/>
                <w:szCs w:val="21"/>
              </w:rPr>
              <w:t>生产现场核查批量/工艺</w:t>
            </w:r>
            <w:r w:rsidRPr="00FD2106">
              <w:rPr>
                <w:rFonts w:ascii="黑体" w:eastAsia="黑体" w:hAnsi="Arial"/>
                <w:b/>
                <w:szCs w:val="21"/>
              </w:rPr>
              <w:t>验证批量</w:t>
            </w:r>
          </w:p>
        </w:tc>
        <w:tc>
          <w:tcPr>
            <w:tcW w:w="3470" w:type="dxa"/>
            <w:gridSpan w:val="5"/>
          </w:tcPr>
          <w:p w:rsidR="006B6B9B" w:rsidRPr="00FD2106" w:rsidRDefault="006B6B9B" w:rsidP="00131DD0">
            <w:pPr>
              <w:snapToGrid w:val="0"/>
              <w:ind w:left="413" w:hangingChars="196" w:hanging="413"/>
              <w:jc w:val="center"/>
              <w:rPr>
                <w:rFonts w:ascii="黑体" w:eastAsia="黑体" w:hAnsi="Arial"/>
                <w:szCs w:val="21"/>
              </w:rPr>
            </w:pPr>
            <w:r w:rsidRPr="00FD2106">
              <w:rPr>
                <w:rFonts w:ascii="黑体" w:eastAsia="黑体" w:hAnsi="Arial" w:hint="eastAsia"/>
                <w:b/>
                <w:szCs w:val="21"/>
              </w:rPr>
              <w:t>拟定商业生产批量（范围）</w:t>
            </w:r>
          </w:p>
        </w:tc>
      </w:tr>
      <w:tr w:rsidR="006B6B9B" w:rsidRPr="00FD2106" w:rsidTr="00131DD0">
        <w:trPr>
          <w:trHeight w:val="885"/>
        </w:trPr>
        <w:tc>
          <w:tcPr>
            <w:tcW w:w="1590" w:type="dxa"/>
            <w:gridSpan w:val="2"/>
            <w:vMerge/>
          </w:tcPr>
          <w:p w:rsidR="006B6B9B" w:rsidRPr="00FD2106" w:rsidRDefault="006B6B9B" w:rsidP="00131DD0">
            <w:pPr>
              <w:snapToGrid w:val="0"/>
              <w:jc w:val="center"/>
              <w:rPr>
                <w:rFonts w:ascii="宋体" w:hAnsi="宋体"/>
                <w:b/>
                <w:bCs/>
                <w:szCs w:val="21"/>
              </w:rPr>
            </w:pPr>
          </w:p>
        </w:tc>
        <w:tc>
          <w:tcPr>
            <w:tcW w:w="3443" w:type="dxa"/>
            <w:gridSpan w:val="4"/>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bCs/>
                <w:szCs w:val="21"/>
              </w:rPr>
              <w:t xml:space="preserve">              g/kg</w:t>
            </w:r>
          </w:p>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bCs/>
                <w:szCs w:val="21"/>
              </w:rPr>
              <w:t>（请</w:t>
            </w:r>
            <w:r w:rsidRPr="00FD2106">
              <w:rPr>
                <w:rFonts w:ascii="Times New Roman" w:eastAsia="宋体" w:hAnsi="Times New Roman" w:cs="Times New Roman"/>
                <w:szCs w:val="21"/>
              </w:rPr>
              <w:t>明确关键起始物料的投料量以及对应的成品批产量范围。如已</w:t>
            </w:r>
            <w:r w:rsidRPr="00FD2106">
              <w:rPr>
                <w:rFonts w:ascii="Times New Roman" w:eastAsia="宋体" w:hAnsi="Times New Roman" w:cs="Times New Roman" w:hint="eastAsia"/>
                <w:szCs w:val="21"/>
              </w:rPr>
              <w:t>实施</w:t>
            </w:r>
            <w:r w:rsidRPr="00FD2106">
              <w:rPr>
                <w:rFonts w:ascii="Times New Roman" w:eastAsia="宋体" w:hAnsi="Times New Roman" w:cs="Times New Roman"/>
                <w:szCs w:val="21"/>
              </w:rPr>
              <w:t>生产现场核查，请明确</w:t>
            </w:r>
            <w:r w:rsidRPr="00FD2106">
              <w:rPr>
                <w:rFonts w:ascii="Times New Roman" w:eastAsia="宋体" w:hAnsi="Times New Roman" w:cs="Times New Roman" w:hint="eastAsia"/>
                <w:szCs w:val="21"/>
              </w:rPr>
              <w:t>核查</w:t>
            </w:r>
            <w:r w:rsidRPr="00FD2106">
              <w:rPr>
                <w:rFonts w:ascii="Times New Roman" w:eastAsia="宋体" w:hAnsi="Times New Roman" w:cs="Times New Roman"/>
                <w:szCs w:val="21"/>
              </w:rPr>
              <w:t>批次的具体批产量；如未</w:t>
            </w:r>
            <w:r w:rsidRPr="00FD2106">
              <w:rPr>
                <w:rFonts w:ascii="Times New Roman" w:eastAsia="宋体" w:hAnsi="Times New Roman" w:cs="Times New Roman" w:hint="eastAsia"/>
                <w:szCs w:val="21"/>
              </w:rPr>
              <w:t>实施生产现场</w:t>
            </w:r>
            <w:r w:rsidRPr="00FD2106">
              <w:rPr>
                <w:rFonts w:ascii="Times New Roman" w:eastAsia="宋体" w:hAnsi="Times New Roman" w:cs="Times New Roman"/>
                <w:szCs w:val="21"/>
              </w:rPr>
              <w:t>核查，请明确工艺验证批次的批量</w:t>
            </w:r>
            <w:r w:rsidRPr="00FD2106">
              <w:rPr>
                <w:rFonts w:ascii="Times New Roman" w:eastAsia="宋体" w:hAnsi="Times New Roman" w:cs="Times New Roman"/>
                <w:bCs/>
                <w:szCs w:val="21"/>
              </w:rPr>
              <w:t>）</w:t>
            </w:r>
          </w:p>
        </w:tc>
        <w:tc>
          <w:tcPr>
            <w:tcW w:w="3470" w:type="dxa"/>
            <w:gridSpan w:val="5"/>
          </w:tcPr>
          <w:p w:rsidR="006B6B9B" w:rsidRPr="00FD2106" w:rsidRDefault="006B6B9B" w:rsidP="00131DD0">
            <w:pPr>
              <w:snapToGrid w:val="0"/>
              <w:ind w:firstLineChars="550" w:firstLine="1155"/>
              <w:rPr>
                <w:rFonts w:ascii="Times New Roman" w:eastAsia="宋体" w:hAnsi="Times New Roman" w:cs="Times New Roman"/>
                <w:bCs/>
                <w:szCs w:val="21"/>
              </w:rPr>
            </w:pPr>
            <w:r w:rsidRPr="00FD2106">
              <w:rPr>
                <w:rFonts w:ascii="Times New Roman" w:eastAsia="宋体" w:hAnsi="Times New Roman" w:cs="Times New Roman"/>
                <w:bCs/>
                <w:szCs w:val="21"/>
              </w:rPr>
              <w:t>g/kg</w:t>
            </w:r>
          </w:p>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bCs/>
                <w:szCs w:val="21"/>
              </w:rPr>
              <w:t>（请</w:t>
            </w:r>
            <w:r w:rsidRPr="00FD2106">
              <w:rPr>
                <w:rFonts w:ascii="Times New Roman" w:eastAsia="宋体" w:hAnsi="Times New Roman" w:cs="Times New Roman"/>
                <w:szCs w:val="21"/>
              </w:rPr>
              <w:t>明确关键起始物料的投料量以及对应的成品批产量范围</w:t>
            </w:r>
            <w:r w:rsidRPr="00FD2106">
              <w:rPr>
                <w:rFonts w:ascii="Times New Roman" w:eastAsia="宋体" w:hAnsi="Times New Roman" w:cs="Times New Roman"/>
                <w:bCs/>
                <w:szCs w:val="21"/>
              </w:rPr>
              <w:t>）</w:t>
            </w:r>
          </w:p>
        </w:tc>
      </w:tr>
      <w:tr w:rsidR="006B6B9B" w:rsidRPr="00FD2106" w:rsidTr="00131DD0">
        <w:trPr>
          <w:gridAfter w:val="1"/>
          <w:wAfter w:w="13" w:type="dxa"/>
          <w:trHeight w:val="536"/>
        </w:trPr>
        <w:tc>
          <w:tcPr>
            <w:tcW w:w="696" w:type="dxa"/>
            <w:vMerge w:val="restart"/>
          </w:tcPr>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起溶</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始剂</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物、</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料催</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及化</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所剂</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用等</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试</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剂</w:t>
            </w:r>
          </w:p>
          <w:p w:rsidR="006B6B9B" w:rsidRPr="00FD2106" w:rsidRDefault="006B6B9B" w:rsidP="00131DD0">
            <w:pPr>
              <w:adjustRightInd w:val="0"/>
              <w:snapToGrid w:val="0"/>
              <w:rPr>
                <w:rFonts w:ascii="黑体" w:eastAsia="黑体" w:hAnsi="宋体"/>
                <w:b/>
                <w:bCs/>
                <w:szCs w:val="21"/>
              </w:rPr>
            </w:pPr>
            <w:r w:rsidRPr="00FD2106">
              <w:rPr>
                <w:rFonts w:ascii="黑体" w:eastAsia="黑体" w:hAnsi="宋体" w:hint="eastAsia"/>
                <w:b/>
                <w:bCs/>
                <w:szCs w:val="21"/>
              </w:rPr>
              <w:t>、</w:t>
            </w:r>
          </w:p>
          <w:p w:rsidR="006B6B9B" w:rsidRPr="00FD2106" w:rsidRDefault="006B6B9B" w:rsidP="00131DD0">
            <w:pPr>
              <w:adjustRightInd w:val="0"/>
              <w:snapToGrid w:val="0"/>
              <w:rPr>
                <w:rFonts w:ascii="黑体" w:eastAsia="黑体" w:hAnsi="宋体"/>
                <w:b/>
                <w:bCs/>
                <w:szCs w:val="21"/>
              </w:rPr>
            </w:pPr>
          </w:p>
        </w:tc>
        <w:tc>
          <w:tcPr>
            <w:tcW w:w="894" w:type="dxa"/>
            <w:vMerge w:val="restart"/>
            <w:vAlign w:val="center"/>
          </w:tcPr>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起始</w:t>
            </w:r>
          </w:p>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物料</w:t>
            </w:r>
          </w:p>
        </w:tc>
        <w:tc>
          <w:tcPr>
            <w:tcW w:w="2084" w:type="dxa"/>
            <w:gridSpan w:val="2"/>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2501" w:type="dxa"/>
            <w:gridSpan w:val="4"/>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2315" w:type="dxa"/>
            <w:gridSpan w:val="2"/>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r>
      <w:tr w:rsidR="006B6B9B" w:rsidRPr="00FD2106" w:rsidTr="00131DD0">
        <w:trPr>
          <w:gridAfter w:val="1"/>
          <w:wAfter w:w="13" w:type="dxa"/>
          <w:trHeight w:val="210"/>
        </w:trPr>
        <w:tc>
          <w:tcPr>
            <w:tcW w:w="696" w:type="dxa"/>
            <w:vMerge/>
          </w:tcPr>
          <w:p w:rsidR="006B6B9B" w:rsidRPr="00FD2106" w:rsidRDefault="006B6B9B" w:rsidP="00131DD0">
            <w:pPr>
              <w:snapToGrid w:val="0"/>
              <w:jc w:val="center"/>
              <w:rPr>
                <w:rFonts w:ascii="黑体" w:eastAsia="黑体" w:hAnsi="宋体"/>
                <w:b/>
                <w:bCs/>
              </w:rPr>
            </w:pPr>
          </w:p>
        </w:tc>
        <w:tc>
          <w:tcPr>
            <w:tcW w:w="894" w:type="dxa"/>
            <w:vMerge/>
          </w:tcPr>
          <w:p w:rsidR="006B6B9B" w:rsidRPr="00FD2106" w:rsidRDefault="006B6B9B" w:rsidP="00131DD0">
            <w:pPr>
              <w:snapToGrid w:val="0"/>
              <w:jc w:val="center"/>
              <w:rPr>
                <w:rFonts w:ascii="黑体" w:eastAsia="黑体" w:hAnsi="宋体"/>
                <w:b/>
                <w:bCs/>
                <w:szCs w:val="21"/>
              </w:rPr>
            </w:pPr>
          </w:p>
        </w:tc>
        <w:tc>
          <w:tcPr>
            <w:tcW w:w="2084" w:type="dxa"/>
            <w:gridSpan w:val="2"/>
            <w:shd w:val="clear" w:color="auto" w:fill="auto"/>
          </w:tcPr>
          <w:p w:rsidR="006B6B9B" w:rsidRPr="00FD2106" w:rsidRDefault="006B6B9B" w:rsidP="00131DD0">
            <w:pPr>
              <w:snapToGrid w:val="0"/>
              <w:rPr>
                <w:rFonts w:ascii="宋体" w:hAnsi="宋体"/>
                <w:bCs/>
                <w:szCs w:val="21"/>
              </w:rPr>
            </w:pPr>
          </w:p>
        </w:tc>
        <w:tc>
          <w:tcPr>
            <w:tcW w:w="2501" w:type="dxa"/>
            <w:gridSpan w:val="4"/>
            <w:shd w:val="clear" w:color="auto" w:fill="auto"/>
          </w:tcPr>
          <w:p w:rsidR="006B6B9B" w:rsidRPr="00FD2106" w:rsidRDefault="006B6B9B" w:rsidP="00131DD0">
            <w:pPr>
              <w:snapToGrid w:val="0"/>
              <w:rPr>
                <w:rFonts w:ascii="宋体" w:hAnsi="宋体"/>
                <w:bCs/>
                <w:szCs w:val="21"/>
              </w:rPr>
            </w:pPr>
          </w:p>
        </w:tc>
        <w:tc>
          <w:tcPr>
            <w:tcW w:w="2315" w:type="dxa"/>
            <w:gridSpan w:val="2"/>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315"/>
        </w:trPr>
        <w:tc>
          <w:tcPr>
            <w:tcW w:w="696" w:type="dxa"/>
            <w:vMerge/>
          </w:tcPr>
          <w:p w:rsidR="006B6B9B" w:rsidRPr="00FD2106" w:rsidRDefault="006B6B9B" w:rsidP="00131DD0">
            <w:pPr>
              <w:snapToGrid w:val="0"/>
              <w:jc w:val="center"/>
              <w:rPr>
                <w:rFonts w:ascii="黑体" w:eastAsia="黑体" w:hAnsi="宋体"/>
                <w:b/>
                <w:bCs/>
              </w:rPr>
            </w:pPr>
          </w:p>
        </w:tc>
        <w:tc>
          <w:tcPr>
            <w:tcW w:w="894" w:type="dxa"/>
            <w:vMerge/>
          </w:tcPr>
          <w:p w:rsidR="006B6B9B" w:rsidRPr="00FD2106" w:rsidRDefault="006B6B9B" w:rsidP="00131DD0">
            <w:pPr>
              <w:snapToGrid w:val="0"/>
              <w:jc w:val="center"/>
              <w:rPr>
                <w:rFonts w:ascii="黑体" w:eastAsia="黑体" w:hAnsi="宋体"/>
                <w:b/>
                <w:bCs/>
                <w:szCs w:val="21"/>
              </w:rPr>
            </w:pPr>
          </w:p>
        </w:tc>
        <w:tc>
          <w:tcPr>
            <w:tcW w:w="2084" w:type="dxa"/>
            <w:gridSpan w:val="2"/>
            <w:shd w:val="clear" w:color="auto" w:fill="auto"/>
          </w:tcPr>
          <w:p w:rsidR="006B6B9B" w:rsidRPr="00FD2106" w:rsidRDefault="006B6B9B" w:rsidP="00131DD0">
            <w:pPr>
              <w:snapToGrid w:val="0"/>
              <w:rPr>
                <w:rFonts w:ascii="宋体" w:hAnsi="宋体"/>
                <w:bCs/>
                <w:szCs w:val="21"/>
              </w:rPr>
            </w:pPr>
          </w:p>
        </w:tc>
        <w:tc>
          <w:tcPr>
            <w:tcW w:w="2501" w:type="dxa"/>
            <w:gridSpan w:val="4"/>
            <w:shd w:val="clear" w:color="auto" w:fill="auto"/>
          </w:tcPr>
          <w:p w:rsidR="006B6B9B" w:rsidRPr="00FD2106" w:rsidRDefault="006B6B9B" w:rsidP="00131DD0">
            <w:pPr>
              <w:snapToGrid w:val="0"/>
              <w:rPr>
                <w:rFonts w:ascii="宋体" w:hAnsi="宋体"/>
                <w:bCs/>
                <w:szCs w:val="21"/>
              </w:rPr>
            </w:pPr>
          </w:p>
        </w:tc>
        <w:tc>
          <w:tcPr>
            <w:tcW w:w="2315" w:type="dxa"/>
            <w:gridSpan w:val="2"/>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315"/>
        </w:trPr>
        <w:tc>
          <w:tcPr>
            <w:tcW w:w="696" w:type="dxa"/>
            <w:vMerge/>
          </w:tcPr>
          <w:p w:rsidR="006B6B9B" w:rsidRPr="00FD2106" w:rsidRDefault="006B6B9B" w:rsidP="00131DD0">
            <w:pPr>
              <w:snapToGrid w:val="0"/>
              <w:jc w:val="center"/>
              <w:rPr>
                <w:rFonts w:ascii="黑体" w:eastAsia="黑体" w:hAnsi="宋体"/>
                <w:b/>
                <w:bCs/>
              </w:rPr>
            </w:pPr>
          </w:p>
        </w:tc>
        <w:tc>
          <w:tcPr>
            <w:tcW w:w="894" w:type="dxa"/>
            <w:vMerge/>
          </w:tcPr>
          <w:p w:rsidR="006B6B9B" w:rsidRPr="00FD2106" w:rsidRDefault="006B6B9B" w:rsidP="00131DD0">
            <w:pPr>
              <w:snapToGrid w:val="0"/>
              <w:jc w:val="center"/>
              <w:rPr>
                <w:rFonts w:ascii="黑体" w:eastAsia="黑体" w:hAnsi="宋体"/>
                <w:b/>
                <w:bCs/>
                <w:szCs w:val="21"/>
              </w:rPr>
            </w:pPr>
          </w:p>
        </w:tc>
        <w:tc>
          <w:tcPr>
            <w:tcW w:w="2084" w:type="dxa"/>
            <w:gridSpan w:val="2"/>
            <w:shd w:val="clear" w:color="auto" w:fill="auto"/>
          </w:tcPr>
          <w:p w:rsidR="006B6B9B" w:rsidRPr="00FD2106" w:rsidRDefault="006B6B9B" w:rsidP="00131DD0">
            <w:pPr>
              <w:snapToGrid w:val="0"/>
              <w:rPr>
                <w:rFonts w:ascii="宋体" w:hAnsi="宋体"/>
                <w:bCs/>
                <w:szCs w:val="21"/>
              </w:rPr>
            </w:pPr>
          </w:p>
        </w:tc>
        <w:tc>
          <w:tcPr>
            <w:tcW w:w="2501" w:type="dxa"/>
            <w:gridSpan w:val="4"/>
            <w:shd w:val="clear" w:color="auto" w:fill="auto"/>
          </w:tcPr>
          <w:p w:rsidR="006B6B9B" w:rsidRPr="00FD2106" w:rsidRDefault="006B6B9B" w:rsidP="00131DD0">
            <w:pPr>
              <w:snapToGrid w:val="0"/>
              <w:rPr>
                <w:rFonts w:ascii="宋体" w:hAnsi="宋体"/>
                <w:bCs/>
                <w:szCs w:val="21"/>
              </w:rPr>
            </w:pPr>
          </w:p>
        </w:tc>
        <w:tc>
          <w:tcPr>
            <w:tcW w:w="2315" w:type="dxa"/>
            <w:gridSpan w:val="2"/>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541"/>
        </w:trPr>
        <w:tc>
          <w:tcPr>
            <w:tcW w:w="696" w:type="dxa"/>
            <w:vMerge/>
          </w:tcPr>
          <w:p w:rsidR="006B6B9B" w:rsidRPr="00FD2106" w:rsidRDefault="006B6B9B" w:rsidP="00131DD0">
            <w:pPr>
              <w:snapToGrid w:val="0"/>
              <w:jc w:val="center"/>
              <w:rPr>
                <w:rFonts w:ascii="黑体" w:eastAsia="黑体" w:hAnsi="宋体"/>
                <w:b/>
                <w:bCs/>
              </w:rPr>
            </w:pPr>
          </w:p>
        </w:tc>
        <w:tc>
          <w:tcPr>
            <w:tcW w:w="894" w:type="dxa"/>
            <w:vMerge w:val="restart"/>
            <w:vAlign w:val="center"/>
          </w:tcPr>
          <w:p w:rsidR="006B6B9B" w:rsidRPr="00FD2106" w:rsidRDefault="006B6B9B" w:rsidP="00131DD0">
            <w:pPr>
              <w:snapToGrid w:val="0"/>
              <w:rPr>
                <w:rFonts w:ascii="黑体" w:eastAsia="黑体" w:hAnsi="宋体"/>
                <w:b/>
                <w:bCs/>
                <w:sz w:val="18"/>
                <w:szCs w:val="18"/>
              </w:rPr>
            </w:pPr>
            <w:r w:rsidRPr="00FD2106">
              <w:rPr>
                <w:rFonts w:ascii="黑体" w:eastAsia="黑体" w:hAnsi="宋体" w:hint="eastAsia"/>
                <w:b/>
                <w:bCs/>
                <w:szCs w:val="21"/>
              </w:rPr>
              <w:t>试剂、溶剂、催化剂等</w:t>
            </w:r>
          </w:p>
        </w:tc>
        <w:tc>
          <w:tcPr>
            <w:tcW w:w="2084" w:type="dxa"/>
            <w:gridSpan w:val="2"/>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2501" w:type="dxa"/>
            <w:gridSpan w:val="4"/>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2315" w:type="dxa"/>
            <w:gridSpan w:val="2"/>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r>
      <w:tr w:rsidR="006B6B9B" w:rsidRPr="00FD2106" w:rsidTr="00131DD0">
        <w:trPr>
          <w:gridAfter w:val="1"/>
          <w:wAfter w:w="13" w:type="dxa"/>
          <w:trHeight w:val="315"/>
        </w:trPr>
        <w:tc>
          <w:tcPr>
            <w:tcW w:w="696" w:type="dxa"/>
            <w:vMerge/>
          </w:tcPr>
          <w:p w:rsidR="006B6B9B" w:rsidRPr="00FD2106" w:rsidRDefault="006B6B9B" w:rsidP="00131DD0">
            <w:pPr>
              <w:snapToGrid w:val="0"/>
              <w:jc w:val="center"/>
              <w:rPr>
                <w:rFonts w:ascii="黑体" w:eastAsia="黑体" w:hAnsi="宋体"/>
                <w:b/>
                <w:bCs/>
              </w:rPr>
            </w:pPr>
          </w:p>
        </w:tc>
        <w:tc>
          <w:tcPr>
            <w:tcW w:w="894" w:type="dxa"/>
            <w:vMerge/>
          </w:tcPr>
          <w:p w:rsidR="006B6B9B" w:rsidRPr="00FD2106" w:rsidRDefault="006B6B9B" w:rsidP="00131DD0">
            <w:pPr>
              <w:snapToGrid w:val="0"/>
              <w:jc w:val="center"/>
              <w:rPr>
                <w:rFonts w:ascii="黑体" w:eastAsia="黑体" w:hAnsi="宋体"/>
                <w:b/>
                <w:bCs/>
              </w:rPr>
            </w:pPr>
          </w:p>
        </w:tc>
        <w:tc>
          <w:tcPr>
            <w:tcW w:w="2084" w:type="dxa"/>
            <w:gridSpan w:val="2"/>
            <w:shd w:val="clear" w:color="auto" w:fill="auto"/>
          </w:tcPr>
          <w:p w:rsidR="006B6B9B" w:rsidRPr="00FD2106" w:rsidRDefault="006B6B9B" w:rsidP="00131DD0">
            <w:pPr>
              <w:snapToGrid w:val="0"/>
              <w:rPr>
                <w:rFonts w:ascii="宋体" w:hAnsi="宋体"/>
                <w:bCs/>
                <w:szCs w:val="21"/>
              </w:rPr>
            </w:pPr>
          </w:p>
        </w:tc>
        <w:tc>
          <w:tcPr>
            <w:tcW w:w="2501" w:type="dxa"/>
            <w:gridSpan w:val="4"/>
            <w:shd w:val="clear" w:color="auto" w:fill="auto"/>
          </w:tcPr>
          <w:p w:rsidR="006B6B9B" w:rsidRPr="00FD2106" w:rsidRDefault="006B6B9B" w:rsidP="00131DD0">
            <w:pPr>
              <w:snapToGrid w:val="0"/>
              <w:rPr>
                <w:rFonts w:ascii="宋体" w:hAnsi="宋体"/>
                <w:bCs/>
                <w:szCs w:val="21"/>
              </w:rPr>
            </w:pPr>
          </w:p>
        </w:tc>
        <w:tc>
          <w:tcPr>
            <w:tcW w:w="2315" w:type="dxa"/>
            <w:gridSpan w:val="2"/>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210"/>
        </w:trPr>
        <w:tc>
          <w:tcPr>
            <w:tcW w:w="696" w:type="dxa"/>
            <w:vMerge/>
          </w:tcPr>
          <w:p w:rsidR="006B6B9B" w:rsidRPr="00FD2106" w:rsidRDefault="006B6B9B" w:rsidP="00131DD0">
            <w:pPr>
              <w:snapToGrid w:val="0"/>
              <w:jc w:val="center"/>
              <w:rPr>
                <w:rFonts w:ascii="黑体" w:eastAsia="黑体" w:hAnsi="宋体"/>
                <w:b/>
                <w:bCs/>
              </w:rPr>
            </w:pPr>
          </w:p>
        </w:tc>
        <w:tc>
          <w:tcPr>
            <w:tcW w:w="894" w:type="dxa"/>
            <w:vMerge/>
          </w:tcPr>
          <w:p w:rsidR="006B6B9B" w:rsidRPr="00FD2106" w:rsidRDefault="006B6B9B" w:rsidP="00131DD0">
            <w:pPr>
              <w:snapToGrid w:val="0"/>
              <w:jc w:val="center"/>
              <w:rPr>
                <w:rFonts w:ascii="黑体" w:eastAsia="黑体" w:hAnsi="宋体"/>
                <w:b/>
                <w:bCs/>
              </w:rPr>
            </w:pPr>
          </w:p>
        </w:tc>
        <w:tc>
          <w:tcPr>
            <w:tcW w:w="2084" w:type="dxa"/>
            <w:gridSpan w:val="2"/>
            <w:shd w:val="clear" w:color="auto" w:fill="auto"/>
          </w:tcPr>
          <w:p w:rsidR="006B6B9B" w:rsidRPr="00FD2106" w:rsidRDefault="006B6B9B" w:rsidP="00131DD0">
            <w:pPr>
              <w:snapToGrid w:val="0"/>
              <w:rPr>
                <w:rFonts w:ascii="宋体" w:hAnsi="宋体"/>
                <w:bCs/>
                <w:szCs w:val="21"/>
              </w:rPr>
            </w:pPr>
          </w:p>
        </w:tc>
        <w:tc>
          <w:tcPr>
            <w:tcW w:w="2501" w:type="dxa"/>
            <w:gridSpan w:val="4"/>
            <w:shd w:val="clear" w:color="auto" w:fill="auto"/>
          </w:tcPr>
          <w:p w:rsidR="006B6B9B" w:rsidRPr="00FD2106" w:rsidRDefault="006B6B9B" w:rsidP="00131DD0">
            <w:pPr>
              <w:snapToGrid w:val="0"/>
              <w:rPr>
                <w:rFonts w:ascii="宋体" w:hAnsi="宋体"/>
                <w:bCs/>
                <w:szCs w:val="21"/>
              </w:rPr>
            </w:pPr>
          </w:p>
        </w:tc>
        <w:tc>
          <w:tcPr>
            <w:tcW w:w="2315" w:type="dxa"/>
            <w:gridSpan w:val="2"/>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372"/>
        </w:trPr>
        <w:tc>
          <w:tcPr>
            <w:tcW w:w="696" w:type="dxa"/>
            <w:vMerge/>
          </w:tcPr>
          <w:p w:rsidR="006B6B9B" w:rsidRPr="00FD2106" w:rsidRDefault="006B6B9B" w:rsidP="00131DD0">
            <w:pPr>
              <w:snapToGrid w:val="0"/>
              <w:jc w:val="center"/>
              <w:rPr>
                <w:rFonts w:ascii="黑体" w:eastAsia="黑体" w:hAnsi="宋体"/>
                <w:b/>
                <w:bCs/>
              </w:rPr>
            </w:pPr>
          </w:p>
        </w:tc>
        <w:tc>
          <w:tcPr>
            <w:tcW w:w="894" w:type="dxa"/>
            <w:vMerge/>
          </w:tcPr>
          <w:p w:rsidR="006B6B9B" w:rsidRPr="00FD2106" w:rsidRDefault="006B6B9B" w:rsidP="00131DD0">
            <w:pPr>
              <w:snapToGrid w:val="0"/>
              <w:jc w:val="center"/>
              <w:rPr>
                <w:rFonts w:ascii="黑体" w:eastAsia="黑体" w:hAnsi="宋体"/>
                <w:b/>
                <w:bCs/>
              </w:rPr>
            </w:pPr>
          </w:p>
        </w:tc>
        <w:tc>
          <w:tcPr>
            <w:tcW w:w="2084" w:type="dxa"/>
            <w:gridSpan w:val="2"/>
            <w:shd w:val="clear" w:color="auto" w:fill="auto"/>
          </w:tcPr>
          <w:p w:rsidR="006B6B9B" w:rsidRPr="00FD2106" w:rsidRDefault="006B6B9B" w:rsidP="00131DD0">
            <w:pPr>
              <w:snapToGrid w:val="0"/>
              <w:rPr>
                <w:rFonts w:ascii="宋体" w:hAnsi="宋体"/>
                <w:bCs/>
                <w:szCs w:val="21"/>
              </w:rPr>
            </w:pPr>
          </w:p>
        </w:tc>
        <w:tc>
          <w:tcPr>
            <w:tcW w:w="2501" w:type="dxa"/>
            <w:gridSpan w:val="4"/>
            <w:shd w:val="clear" w:color="auto" w:fill="auto"/>
          </w:tcPr>
          <w:p w:rsidR="006B6B9B" w:rsidRPr="00FD2106" w:rsidRDefault="006B6B9B" w:rsidP="00131DD0">
            <w:pPr>
              <w:snapToGrid w:val="0"/>
              <w:rPr>
                <w:rFonts w:ascii="宋体" w:hAnsi="宋体"/>
                <w:bCs/>
                <w:szCs w:val="21"/>
              </w:rPr>
            </w:pPr>
          </w:p>
        </w:tc>
        <w:tc>
          <w:tcPr>
            <w:tcW w:w="2315" w:type="dxa"/>
            <w:gridSpan w:val="2"/>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345"/>
        </w:trPr>
        <w:tc>
          <w:tcPr>
            <w:tcW w:w="1590" w:type="dxa"/>
            <w:gridSpan w:val="2"/>
            <w:vMerge w:val="restart"/>
            <w:vAlign w:val="center"/>
          </w:tcPr>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直接接触药品的包材或容器</w:t>
            </w:r>
          </w:p>
        </w:tc>
        <w:tc>
          <w:tcPr>
            <w:tcW w:w="1245" w:type="dxa"/>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1215" w:type="dxa"/>
            <w:gridSpan w:val="2"/>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规格</w:t>
            </w:r>
          </w:p>
        </w:tc>
        <w:tc>
          <w:tcPr>
            <w:tcW w:w="1539" w:type="dxa"/>
            <w:gridSpan w:val="2"/>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1417" w:type="dxa"/>
            <w:gridSpan w:val="2"/>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484" w:type="dxa"/>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p>
        </w:tc>
      </w:tr>
      <w:tr w:rsidR="006B6B9B" w:rsidRPr="00FD2106" w:rsidTr="00131DD0">
        <w:trPr>
          <w:gridAfter w:val="1"/>
          <w:wAfter w:w="13" w:type="dxa"/>
          <w:trHeight w:val="285"/>
        </w:trPr>
        <w:tc>
          <w:tcPr>
            <w:tcW w:w="1590" w:type="dxa"/>
            <w:gridSpan w:val="2"/>
            <w:vMerge/>
          </w:tcPr>
          <w:p w:rsidR="006B6B9B" w:rsidRPr="00FD2106" w:rsidRDefault="006B6B9B" w:rsidP="00131DD0">
            <w:pPr>
              <w:snapToGrid w:val="0"/>
              <w:jc w:val="center"/>
              <w:rPr>
                <w:rFonts w:ascii="黑体" w:eastAsia="黑体" w:hAnsi="宋体"/>
                <w:b/>
                <w:bCs/>
              </w:rPr>
            </w:pPr>
          </w:p>
        </w:tc>
        <w:tc>
          <w:tcPr>
            <w:tcW w:w="1245" w:type="dxa"/>
            <w:vAlign w:val="center"/>
          </w:tcPr>
          <w:p w:rsidR="006B6B9B" w:rsidRPr="00FD2106" w:rsidRDefault="006B6B9B" w:rsidP="00131DD0">
            <w:pPr>
              <w:snapToGrid w:val="0"/>
              <w:jc w:val="center"/>
              <w:rPr>
                <w:rFonts w:ascii="宋体" w:hAnsi="宋体"/>
                <w:bCs/>
                <w:szCs w:val="21"/>
              </w:rPr>
            </w:pPr>
          </w:p>
        </w:tc>
        <w:tc>
          <w:tcPr>
            <w:tcW w:w="1215" w:type="dxa"/>
            <w:gridSpan w:val="2"/>
            <w:vAlign w:val="center"/>
          </w:tcPr>
          <w:p w:rsidR="006B6B9B" w:rsidRPr="00FD2106" w:rsidRDefault="006B6B9B" w:rsidP="00131DD0">
            <w:pPr>
              <w:snapToGrid w:val="0"/>
              <w:jc w:val="center"/>
              <w:rPr>
                <w:rFonts w:ascii="宋体" w:hAnsi="宋体"/>
                <w:bCs/>
                <w:szCs w:val="21"/>
              </w:rPr>
            </w:pPr>
          </w:p>
        </w:tc>
        <w:tc>
          <w:tcPr>
            <w:tcW w:w="1539" w:type="dxa"/>
            <w:gridSpan w:val="2"/>
            <w:vAlign w:val="center"/>
          </w:tcPr>
          <w:p w:rsidR="006B6B9B" w:rsidRPr="00FD2106" w:rsidRDefault="006B6B9B" w:rsidP="00131DD0">
            <w:pPr>
              <w:snapToGrid w:val="0"/>
              <w:jc w:val="center"/>
              <w:rPr>
                <w:rFonts w:ascii="宋体" w:hAnsi="宋体"/>
                <w:bCs/>
                <w:szCs w:val="21"/>
              </w:rPr>
            </w:pPr>
          </w:p>
        </w:tc>
        <w:tc>
          <w:tcPr>
            <w:tcW w:w="1417" w:type="dxa"/>
            <w:gridSpan w:val="2"/>
            <w:vAlign w:val="center"/>
          </w:tcPr>
          <w:p w:rsidR="006B6B9B" w:rsidRPr="00FD2106" w:rsidRDefault="006B6B9B" w:rsidP="00131DD0">
            <w:pPr>
              <w:snapToGrid w:val="0"/>
              <w:jc w:val="center"/>
              <w:rPr>
                <w:rFonts w:ascii="宋体" w:hAnsi="宋体"/>
                <w:bCs/>
                <w:szCs w:val="21"/>
              </w:rPr>
            </w:pPr>
          </w:p>
        </w:tc>
        <w:tc>
          <w:tcPr>
            <w:tcW w:w="1484" w:type="dxa"/>
            <w:vAlign w:val="center"/>
          </w:tcPr>
          <w:p w:rsidR="006B6B9B" w:rsidRPr="00FD2106" w:rsidRDefault="006B6B9B" w:rsidP="00131DD0">
            <w:pPr>
              <w:snapToGrid w:val="0"/>
              <w:jc w:val="center"/>
              <w:rPr>
                <w:rFonts w:ascii="宋体" w:hAnsi="宋体"/>
                <w:bCs/>
                <w:szCs w:val="21"/>
              </w:rPr>
            </w:pPr>
          </w:p>
        </w:tc>
      </w:tr>
      <w:tr w:rsidR="006B6B9B" w:rsidRPr="00FD2106" w:rsidTr="00131DD0">
        <w:trPr>
          <w:gridAfter w:val="1"/>
          <w:wAfter w:w="13" w:type="dxa"/>
          <w:trHeight w:val="315"/>
        </w:trPr>
        <w:tc>
          <w:tcPr>
            <w:tcW w:w="1590" w:type="dxa"/>
            <w:gridSpan w:val="2"/>
            <w:vMerge/>
          </w:tcPr>
          <w:p w:rsidR="006B6B9B" w:rsidRPr="00FD2106" w:rsidRDefault="006B6B9B" w:rsidP="00131DD0">
            <w:pPr>
              <w:snapToGrid w:val="0"/>
              <w:jc w:val="center"/>
              <w:rPr>
                <w:rFonts w:ascii="黑体" w:eastAsia="黑体" w:hAnsi="宋体"/>
                <w:b/>
                <w:bCs/>
              </w:rPr>
            </w:pPr>
          </w:p>
        </w:tc>
        <w:tc>
          <w:tcPr>
            <w:tcW w:w="1245" w:type="dxa"/>
            <w:vAlign w:val="center"/>
          </w:tcPr>
          <w:p w:rsidR="006B6B9B" w:rsidRPr="00FD2106" w:rsidRDefault="006B6B9B" w:rsidP="00131DD0">
            <w:pPr>
              <w:snapToGrid w:val="0"/>
              <w:jc w:val="center"/>
              <w:rPr>
                <w:rFonts w:ascii="宋体" w:hAnsi="宋体"/>
                <w:bCs/>
                <w:szCs w:val="21"/>
              </w:rPr>
            </w:pPr>
          </w:p>
        </w:tc>
        <w:tc>
          <w:tcPr>
            <w:tcW w:w="1215" w:type="dxa"/>
            <w:gridSpan w:val="2"/>
            <w:vAlign w:val="center"/>
          </w:tcPr>
          <w:p w:rsidR="006B6B9B" w:rsidRPr="00FD2106" w:rsidRDefault="006B6B9B" w:rsidP="00131DD0">
            <w:pPr>
              <w:snapToGrid w:val="0"/>
              <w:jc w:val="center"/>
              <w:rPr>
                <w:rFonts w:ascii="宋体" w:hAnsi="宋体"/>
                <w:bCs/>
                <w:szCs w:val="21"/>
              </w:rPr>
            </w:pPr>
          </w:p>
        </w:tc>
        <w:tc>
          <w:tcPr>
            <w:tcW w:w="1539" w:type="dxa"/>
            <w:gridSpan w:val="2"/>
            <w:vAlign w:val="center"/>
          </w:tcPr>
          <w:p w:rsidR="006B6B9B" w:rsidRPr="00FD2106" w:rsidRDefault="006B6B9B" w:rsidP="00131DD0">
            <w:pPr>
              <w:snapToGrid w:val="0"/>
              <w:jc w:val="center"/>
              <w:rPr>
                <w:rFonts w:ascii="宋体" w:hAnsi="宋体"/>
                <w:bCs/>
                <w:szCs w:val="21"/>
              </w:rPr>
            </w:pPr>
          </w:p>
        </w:tc>
        <w:tc>
          <w:tcPr>
            <w:tcW w:w="1417" w:type="dxa"/>
            <w:gridSpan w:val="2"/>
            <w:vAlign w:val="center"/>
          </w:tcPr>
          <w:p w:rsidR="006B6B9B" w:rsidRPr="00FD2106" w:rsidRDefault="006B6B9B" w:rsidP="00131DD0">
            <w:pPr>
              <w:snapToGrid w:val="0"/>
              <w:jc w:val="center"/>
              <w:rPr>
                <w:rFonts w:ascii="宋体" w:hAnsi="宋体"/>
                <w:bCs/>
                <w:szCs w:val="21"/>
              </w:rPr>
            </w:pPr>
          </w:p>
        </w:tc>
        <w:tc>
          <w:tcPr>
            <w:tcW w:w="1484" w:type="dxa"/>
            <w:vAlign w:val="center"/>
          </w:tcPr>
          <w:p w:rsidR="006B6B9B" w:rsidRPr="00FD2106" w:rsidRDefault="006B6B9B" w:rsidP="00131DD0">
            <w:pPr>
              <w:snapToGrid w:val="0"/>
              <w:jc w:val="center"/>
              <w:rPr>
                <w:rFonts w:ascii="宋体" w:hAnsi="宋体"/>
                <w:bCs/>
                <w:szCs w:val="21"/>
              </w:rPr>
            </w:pPr>
          </w:p>
        </w:tc>
      </w:tr>
      <w:tr w:rsidR="006B6B9B" w:rsidRPr="00FD2106" w:rsidTr="00131DD0">
        <w:trPr>
          <w:gridAfter w:val="1"/>
          <w:wAfter w:w="13" w:type="dxa"/>
          <w:trHeight w:val="462"/>
        </w:trPr>
        <w:tc>
          <w:tcPr>
            <w:tcW w:w="1590" w:type="dxa"/>
            <w:gridSpan w:val="2"/>
            <w:vAlign w:val="center"/>
          </w:tcPr>
          <w:p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t>工艺流</w:t>
            </w:r>
          </w:p>
          <w:p w:rsidR="006B6B9B" w:rsidRPr="00FD2106" w:rsidRDefault="006B6B9B" w:rsidP="00131DD0">
            <w:pPr>
              <w:adjustRightInd w:val="0"/>
              <w:snapToGrid w:val="0"/>
              <w:spacing w:line="360" w:lineRule="auto"/>
              <w:jc w:val="center"/>
              <w:rPr>
                <w:rFonts w:ascii="黑体" w:eastAsia="黑体" w:hAnsi="宋体"/>
                <w:b/>
                <w:bCs/>
              </w:rPr>
            </w:pPr>
            <w:proofErr w:type="gramStart"/>
            <w:r w:rsidRPr="00FD2106">
              <w:rPr>
                <w:rFonts w:ascii="黑体" w:eastAsia="黑体" w:hAnsi="宋体" w:hint="eastAsia"/>
                <w:b/>
                <w:bCs/>
                <w:szCs w:val="21"/>
              </w:rPr>
              <w:t>程图</w:t>
            </w:r>
            <w:proofErr w:type="gramEnd"/>
          </w:p>
        </w:tc>
        <w:tc>
          <w:tcPr>
            <w:tcW w:w="6900" w:type="dxa"/>
            <w:gridSpan w:val="8"/>
            <w:vAlign w:val="center"/>
          </w:tcPr>
          <w:p w:rsidR="006B6B9B" w:rsidRPr="00FD2106" w:rsidRDefault="006B6B9B" w:rsidP="00131DD0">
            <w:pPr>
              <w:pStyle w:val="a7"/>
              <w:adjustRightInd w:val="0"/>
              <w:snapToGrid w:val="0"/>
              <w:spacing w:line="360" w:lineRule="auto"/>
              <w:ind w:firstLineChars="200" w:firstLine="420"/>
              <w:rPr>
                <w:rFonts w:ascii="宋体" w:eastAsia="宋体" w:hAnsi="宋体"/>
                <w:bCs/>
                <w:sz w:val="21"/>
                <w:szCs w:val="21"/>
              </w:rPr>
            </w:pPr>
            <w:r w:rsidRPr="00FD2106">
              <w:rPr>
                <w:rFonts w:ascii="宋体" w:eastAsia="宋体" w:hAnsi="宋体" w:hint="eastAsia"/>
                <w:bCs/>
                <w:sz w:val="21"/>
                <w:szCs w:val="21"/>
              </w:rPr>
              <w:t>以各单元操作为依据，提供完整、直观、简洁的工艺流程图，建议附于此表后。</w:t>
            </w:r>
          </w:p>
        </w:tc>
      </w:tr>
      <w:tr w:rsidR="006B6B9B" w:rsidRPr="00FD2106" w:rsidTr="00131DD0">
        <w:trPr>
          <w:gridAfter w:val="1"/>
          <w:wAfter w:w="13" w:type="dxa"/>
          <w:trHeight w:val="841"/>
        </w:trPr>
        <w:tc>
          <w:tcPr>
            <w:tcW w:w="1590" w:type="dxa"/>
            <w:gridSpan w:val="2"/>
            <w:vAlign w:val="center"/>
          </w:tcPr>
          <w:p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lastRenderedPageBreak/>
              <w:t>生产工艺</w:t>
            </w:r>
          </w:p>
        </w:tc>
        <w:tc>
          <w:tcPr>
            <w:tcW w:w="6900" w:type="dxa"/>
            <w:gridSpan w:val="8"/>
            <w:vAlign w:val="center"/>
          </w:tcPr>
          <w:p w:rsidR="006B6B9B" w:rsidRPr="00FD2106" w:rsidRDefault="006B6B9B" w:rsidP="00131DD0">
            <w:pPr>
              <w:adjustRightInd w:val="0"/>
              <w:snapToGrid w:val="0"/>
              <w:spacing w:line="360" w:lineRule="auto"/>
              <w:ind w:firstLineChars="200" w:firstLine="422"/>
              <w:rPr>
                <w:rFonts w:ascii="黑体" w:eastAsia="黑体" w:hAnsi="黑体"/>
                <w:b/>
                <w:bCs/>
                <w:u w:val="single"/>
              </w:rPr>
            </w:pPr>
            <w:r w:rsidRPr="00FD2106">
              <w:rPr>
                <w:rFonts w:ascii="黑体" w:eastAsia="黑体" w:hAnsi="黑体" w:hint="eastAsia"/>
                <w:b/>
                <w:bCs/>
                <w:u w:val="single"/>
              </w:rPr>
              <w:t>生产工艺信息的基本要求：</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1</w:t>
            </w:r>
            <w:r w:rsidRPr="00FD2106">
              <w:rPr>
                <w:rFonts w:ascii="Times New Roman" w:eastAsia="宋体" w:hAnsi="Times New Roman" w:cs="Times New Roman"/>
                <w:bCs/>
                <w:szCs w:val="21"/>
              </w:rPr>
              <w:t>、提供完整的反应式和生产工艺。</w:t>
            </w:r>
            <w:r w:rsidRPr="00FD2106">
              <w:rPr>
                <w:rFonts w:ascii="Times New Roman" w:eastAsia="宋体" w:hAnsi="Times New Roman" w:cs="Times New Roman"/>
                <w:bCs/>
              </w:rPr>
              <w:t>工艺描述应与工艺规程内容一致，应能使经过培训的专业技术人员根据工艺</w:t>
            </w:r>
            <w:r w:rsidRPr="00FD2106">
              <w:rPr>
                <w:rFonts w:ascii="Times New Roman" w:eastAsia="宋体" w:hAnsi="Times New Roman" w:cs="Times New Roman" w:hint="eastAsia"/>
                <w:bCs/>
              </w:rPr>
              <w:t>描述</w:t>
            </w:r>
            <w:r w:rsidRPr="00FD2106">
              <w:rPr>
                <w:rFonts w:ascii="Times New Roman" w:eastAsia="宋体" w:hAnsi="Times New Roman" w:cs="Times New Roman"/>
                <w:bCs/>
              </w:rPr>
              <w:t>可完整地重复生产过程，并制得符合其质量标准的产品。工艺描述建议</w:t>
            </w:r>
            <w:r w:rsidRPr="00FD2106">
              <w:rPr>
                <w:rFonts w:ascii="Times New Roman" w:eastAsia="宋体" w:hAnsi="Times New Roman" w:cs="Times New Roman"/>
                <w:bCs/>
                <w:szCs w:val="21"/>
              </w:rPr>
              <w:t>附于此表后。</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bCs/>
              </w:rPr>
              <w:t>2</w:t>
            </w:r>
            <w:r w:rsidRPr="00FD2106">
              <w:rPr>
                <w:rFonts w:ascii="Times New Roman" w:eastAsia="宋体" w:hAnsi="Times New Roman" w:cs="Times New Roman"/>
                <w:bCs/>
              </w:rPr>
              <w:t>、</w:t>
            </w:r>
            <w:r w:rsidRPr="00FD2106">
              <w:rPr>
                <w:rFonts w:ascii="Times New Roman" w:eastAsia="宋体" w:hAnsi="Times New Roman" w:cs="Times New Roman"/>
                <w:szCs w:val="21"/>
              </w:rPr>
              <w:t>生产现场核查批次的生产应采用与商业生产一致的生产线和生产设备。</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rPr>
            </w:pPr>
            <w:r w:rsidRPr="00FD2106">
              <w:rPr>
                <w:rFonts w:ascii="Times New Roman" w:eastAsia="宋体" w:hAnsi="Times New Roman" w:cs="Times New Roman"/>
                <w:bCs/>
              </w:rPr>
              <w:t>3</w:t>
            </w:r>
            <w:r w:rsidRPr="00FD2106">
              <w:rPr>
                <w:rFonts w:ascii="Times New Roman" w:eastAsia="宋体" w:hAnsi="Times New Roman" w:cs="Times New Roman"/>
                <w:bCs/>
              </w:rPr>
              <w:t>、按生产现场核查规模或工艺验证规模提供生产工艺描述；并注明各步工序的规模及收率范围。</w:t>
            </w:r>
          </w:p>
          <w:p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bCs/>
              </w:rPr>
              <w:t>4</w:t>
            </w:r>
            <w:r w:rsidRPr="00FD2106">
              <w:rPr>
                <w:rFonts w:ascii="Times New Roman" w:eastAsia="宋体" w:hAnsi="Times New Roman" w:cs="Times New Roman"/>
                <w:bCs/>
              </w:rPr>
              <w:t>、按单元操作过程描述工艺，包括各单元操作的反应方程式，所用物料的投料量及投料比（或摩尔比），工艺操作、工艺参数及参数的控制范围、</w:t>
            </w:r>
            <w:r w:rsidRPr="00FD2106">
              <w:rPr>
                <w:rFonts w:ascii="Times New Roman" w:eastAsia="宋体" w:hAnsi="Times New Roman" w:cs="Times New Roman"/>
                <w:szCs w:val="21"/>
              </w:rPr>
              <w:t>生产过程质控（包括反应终点控制）的检测项目、方法及限度，中间体的检测项目、方法及限度。</w:t>
            </w:r>
          </w:p>
          <w:p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5</w:t>
            </w:r>
            <w:r w:rsidRPr="00FD2106">
              <w:rPr>
                <w:rFonts w:ascii="Times New Roman" w:eastAsia="宋体" w:hAnsi="Times New Roman" w:cs="Times New Roman"/>
                <w:szCs w:val="21"/>
              </w:rPr>
              <w:t>、</w:t>
            </w:r>
            <w:r w:rsidRPr="00FD2106">
              <w:rPr>
                <w:rFonts w:ascii="Times New Roman" w:eastAsia="宋体" w:hAnsi="Times New Roman" w:cs="Times New Roman"/>
                <w:bCs/>
                <w:szCs w:val="21"/>
              </w:rPr>
              <w:t>在描述生产工艺各单元操作时，注意：</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1</w:t>
            </w:r>
            <w:r w:rsidRPr="00FD2106">
              <w:rPr>
                <w:rFonts w:ascii="Times New Roman" w:eastAsia="宋体" w:hAnsi="Times New Roman" w:cs="Times New Roman"/>
                <w:szCs w:val="21"/>
              </w:rPr>
              <w:t>）对于</w:t>
            </w:r>
            <w:r w:rsidRPr="00FD2106">
              <w:rPr>
                <w:rFonts w:ascii="Times New Roman" w:eastAsia="宋体" w:hAnsi="Times New Roman" w:cs="Times New Roman"/>
                <w:bCs/>
                <w:szCs w:val="21"/>
              </w:rPr>
              <w:t>非化学合成原料药，可根据其工艺特点，参照上述要求对工艺步骤及操作进行详细的描述。</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w:t>
            </w:r>
            <w:r w:rsidRPr="00FD2106">
              <w:rPr>
                <w:rFonts w:ascii="Times New Roman" w:eastAsia="宋体" w:hAnsi="Times New Roman" w:cs="Times New Roman"/>
                <w:bCs/>
                <w:szCs w:val="21"/>
              </w:rPr>
              <w:t>2</w:t>
            </w:r>
            <w:r w:rsidRPr="00FD2106">
              <w:rPr>
                <w:rFonts w:ascii="Times New Roman" w:eastAsia="宋体" w:hAnsi="Times New Roman" w:cs="Times New Roman"/>
                <w:bCs/>
                <w:szCs w:val="21"/>
              </w:rPr>
              <w:t>）</w:t>
            </w:r>
            <w:r w:rsidRPr="00FD2106">
              <w:rPr>
                <w:rFonts w:ascii="Times New Roman" w:eastAsia="宋体" w:hAnsi="Times New Roman" w:cs="Times New Roman"/>
                <w:szCs w:val="21"/>
              </w:rPr>
              <w:t>对于不连续下个工序，应注明中间体的存放条件及允许存放时间。</w:t>
            </w:r>
          </w:p>
          <w:p w:rsidR="006B6B9B" w:rsidRPr="00FD2106" w:rsidRDefault="006B6B9B" w:rsidP="00131DD0">
            <w:pPr>
              <w:autoSpaceDE w:val="0"/>
              <w:autoSpaceDN w:val="0"/>
              <w:adjustRightInd w:val="0"/>
              <w:snapToGrid w:val="0"/>
              <w:spacing w:line="360" w:lineRule="auto"/>
              <w:ind w:firstLineChars="200" w:firstLine="420"/>
              <w:rPr>
                <w:rFonts w:ascii="宋体" w:hAnsi="宋体"/>
                <w:bCs/>
                <w:szCs w:val="21"/>
              </w:rPr>
            </w:pPr>
            <w:r w:rsidRPr="00FD2106">
              <w:rPr>
                <w:rFonts w:ascii="Times New Roman" w:eastAsia="宋体" w:hAnsi="Times New Roman" w:cs="Times New Roman"/>
                <w:bCs/>
                <w:szCs w:val="21"/>
              </w:rPr>
              <w:t>（</w:t>
            </w:r>
            <w:r w:rsidRPr="00FD2106">
              <w:rPr>
                <w:rFonts w:ascii="Times New Roman" w:eastAsia="宋体" w:hAnsi="Times New Roman" w:cs="Times New Roman"/>
                <w:bCs/>
                <w:szCs w:val="21"/>
              </w:rPr>
              <w:t>3</w:t>
            </w:r>
            <w:r w:rsidRPr="00FD2106">
              <w:rPr>
                <w:rFonts w:ascii="Times New Roman" w:eastAsia="宋体" w:hAnsi="Times New Roman" w:cs="Times New Roman"/>
                <w:bCs/>
                <w:szCs w:val="21"/>
              </w:rPr>
              <w:t>）对于无菌原料药，</w:t>
            </w:r>
            <w:r w:rsidRPr="00FD2106">
              <w:rPr>
                <w:rFonts w:ascii="Times New Roman" w:eastAsia="宋体" w:hAnsi="Times New Roman" w:cs="Times New Roman"/>
                <w:szCs w:val="21"/>
              </w:rPr>
              <w:t>应详细描述相关物料的无菌处理、除菌</w:t>
            </w:r>
            <w:r w:rsidRPr="00FD2106">
              <w:rPr>
                <w:rFonts w:ascii="Times New Roman" w:eastAsia="宋体" w:hAnsi="Times New Roman" w:cs="Times New Roman"/>
                <w:szCs w:val="21"/>
              </w:rPr>
              <w:t>/</w:t>
            </w:r>
            <w:r w:rsidRPr="00FD2106">
              <w:rPr>
                <w:rFonts w:ascii="Times New Roman" w:eastAsia="宋体" w:hAnsi="Times New Roman" w:cs="Times New Roman"/>
                <w:szCs w:val="21"/>
              </w:rPr>
              <w:t>灭菌的工艺过程及控制参数。</w:t>
            </w:r>
            <w:r w:rsidRPr="00FD2106">
              <w:rPr>
                <w:rFonts w:ascii="Times New Roman" w:eastAsia="宋体" w:hAnsi="Times New Roman" w:cs="Times New Roman"/>
                <w:bCs/>
                <w:szCs w:val="21"/>
              </w:rPr>
              <w:t>还应明确无菌过滤所用滤器的材质、孔径、</w:t>
            </w:r>
            <w:r w:rsidRPr="00FD2106">
              <w:rPr>
                <w:rFonts w:ascii="Times New Roman" w:eastAsia="宋体" w:hAnsi="Times New Roman" w:cs="Times New Roman" w:hint="eastAsia"/>
                <w:bCs/>
                <w:szCs w:val="21"/>
              </w:rPr>
              <w:t>型号</w:t>
            </w:r>
            <w:r w:rsidRPr="00FD2106">
              <w:rPr>
                <w:rFonts w:ascii="Times New Roman" w:eastAsia="宋体" w:hAnsi="Times New Roman" w:cs="Times New Roman"/>
                <w:bCs/>
                <w:szCs w:val="21"/>
              </w:rPr>
              <w:t>、生产厂。</w:t>
            </w:r>
          </w:p>
        </w:tc>
      </w:tr>
      <w:tr w:rsidR="006B6B9B" w:rsidRPr="00FD2106" w:rsidTr="00131DD0">
        <w:trPr>
          <w:gridAfter w:val="1"/>
          <w:wAfter w:w="13" w:type="dxa"/>
          <w:trHeight w:val="712"/>
        </w:trPr>
        <w:tc>
          <w:tcPr>
            <w:tcW w:w="1590" w:type="dxa"/>
            <w:gridSpan w:val="2"/>
            <w:vAlign w:val="center"/>
          </w:tcPr>
          <w:p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t>主要仪器</w:t>
            </w:r>
          </w:p>
          <w:p w:rsidR="006B6B9B" w:rsidRPr="00FD2106" w:rsidRDefault="006B6B9B" w:rsidP="00131DD0">
            <w:pPr>
              <w:adjustRightInd w:val="0"/>
              <w:snapToGrid w:val="0"/>
              <w:spacing w:line="360" w:lineRule="auto"/>
              <w:jc w:val="center"/>
              <w:rPr>
                <w:rFonts w:ascii="黑体" w:eastAsia="黑体" w:hAnsi="宋体"/>
                <w:b/>
                <w:bCs/>
              </w:rPr>
            </w:pPr>
            <w:r w:rsidRPr="00FD2106">
              <w:rPr>
                <w:rFonts w:ascii="黑体" w:eastAsia="黑体" w:hAnsi="宋体" w:hint="eastAsia"/>
                <w:b/>
                <w:bCs/>
                <w:szCs w:val="21"/>
              </w:rPr>
              <w:t>设备</w:t>
            </w:r>
          </w:p>
        </w:tc>
        <w:tc>
          <w:tcPr>
            <w:tcW w:w="6900" w:type="dxa"/>
            <w:gridSpan w:val="8"/>
            <w:vAlign w:val="center"/>
          </w:tcPr>
          <w:p w:rsidR="006B6B9B" w:rsidRPr="00FD2106" w:rsidRDefault="006B6B9B" w:rsidP="00131DD0">
            <w:pPr>
              <w:adjustRightInd w:val="0"/>
              <w:snapToGrid w:val="0"/>
              <w:spacing w:line="360" w:lineRule="auto"/>
              <w:ind w:firstLineChars="200" w:firstLine="420"/>
              <w:rPr>
                <w:rFonts w:ascii="宋体" w:eastAsia="宋体" w:hAnsi="宋体"/>
                <w:bCs/>
                <w:szCs w:val="21"/>
              </w:rPr>
            </w:pPr>
            <w:r w:rsidRPr="00FD2106">
              <w:rPr>
                <w:rFonts w:ascii="宋体" w:eastAsia="宋体" w:hAnsi="宋体" w:hint="eastAsia"/>
                <w:bCs/>
                <w:szCs w:val="21"/>
              </w:rPr>
              <w:t>列明主要生产设备的型号、生产厂、关键技术参数等。</w:t>
            </w:r>
          </w:p>
          <w:p w:rsidR="006B6B9B" w:rsidRPr="00FD2106" w:rsidRDefault="006B6B9B" w:rsidP="00131DD0">
            <w:pPr>
              <w:adjustRightInd w:val="0"/>
              <w:snapToGrid w:val="0"/>
              <w:spacing w:line="360" w:lineRule="auto"/>
              <w:ind w:firstLineChars="196" w:firstLine="412"/>
              <w:rPr>
                <w:rFonts w:ascii="宋体" w:hAnsi="宋体"/>
                <w:bCs/>
                <w:szCs w:val="21"/>
              </w:rPr>
            </w:pPr>
            <w:r w:rsidRPr="00FD2106">
              <w:rPr>
                <w:rFonts w:ascii="宋体" w:eastAsia="宋体" w:hAnsi="宋体" w:hint="eastAsia"/>
                <w:bCs/>
                <w:szCs w:val="21"/>
              </w:rPr>
              <w:t>可附于此表后。</w:t>
            </w:r>
          </w:p>
        </w:tc>
      </w:tr>
      <w:tr w:rsidR="006B6B9B" w:rsidRPr="00FD2106" w:rsidTr="00131DD0">
        <w:trPr>
          <w:gridAfter w:val="1"/>
          <w:wAfter w:w="13" w:type="dxa"/>
          <w:trHeight w:val="860"/>
        </w:trPr>
        <w:tc>
          <w:tcPr>
            <w:tcW w:w="1590" w:type="dxa"/>
            <w:gridSpan w:val="2"/>
            <w:vAlign w:val="center"/>
          </w:tcPr>
          <w:p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备注</w:t>
            </w:r>
          </w:p>
        </w:tc>
        <w:tc>
          <w:tcPr>
            <w:tcW w:w="6900" w:type="dxa"/>
            <w:gridSpan w:val="8"/>
            <w:vAlign w:val="center"/>
          </w:tcPr>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生产工艺中如用到特殊仪器设备、操作方法、检验检查方法以及在常规</w:t>
            </w:r>
            <w:r w:rsidRPr="00FD2106">
              <w:rPr>
                <w:rFonts w:ascii="Times New Roman" w:eastAsia="宋体" w:hAnsi="Times New Roman" w:cs="Times New Roman"/>
                <w:bCs/>
                <w:szCs w:val="21"/>
              </w:rPr>
              <w:t>GMP</w:t>
            </w:r>
            <w:r w:rsidRPr="00FD2106">
              <w:rPr>
                <w:rFonts w:ascii="Times New Roman" w:eastAsia="宋体" w:hAnsi="Times New Roman" w:cs="Times New Roman"/>
                <w:bCs/>
                <w:szCs w:val="21"/>
              </w:rPr>
              <w:t>要求之外增加了其他过程控制要求的，应明确阐述、说明。</w:t>
            </w:r>
          </w:p>
        </w:tc>
      </w:tr>
    </w:tbl>
    <w:p w:rsidR="006B6B9B" w:rsidRPr="00FD2106" w:rsidRDefault="006B6B9B" w:rsidP="006B6B9B">
      <w:pPr>
        <w:adjustRightInd w:val="0"/>
        <w:snapToGrid w:val="0"/>
        <w:spacing w:line="360" w:lineRule="auto"/>
        <w:rPr>
          <w:rFonts w:ascii="黑体" w:eastAsia="黑体" w:hAnsi="黑体"/>
          <w:b/>
          <w:bCs/>
          <w:szCs w:val="21"/>
        </w:rPr>
      </w:pPr>
      <w:r w:rsidRPr="00FD2106">
        <w:rPr>
          <w:rFonts w:ascii="黑体" w:eastAsia="黑体" w:hAnsi="黑体" w:hint="eastAsia"/>
          <w:b/>
          <w:bCs/>
          <w:szCs w:val="21"/>
        </w:rPr>
        <w:t>注：</w:t>
      </w:r>
    </w:p>
    <w:p w:rsidR="006B6B9B" w:rsidRPr="00FD2106" w:rsidRDefault="006B6B9B" w:rsidP="006B6B9B">
      <w:pPr>
        <w:autoSpaceDE w:val="0"/>
        <w:autoSpaceDN w:val="0"/>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1</w:t>
      </w:r>
      <w:r w:rsidRPr="00FD2106">
        <w:rPr>
          <w:rFonts w:ascii="Times New Roman" w:eastAsia="宋体" w:hAnsi="Times New Roman" w:cs="Times New Roman"/>
          <w:bCs/>
          <w:szCs w:val="21"/>
        </w:rPr>
        <w:t>）列表明确关键工艺步骤及工艺参数的信息</w:t>
      </w:r>
      <w:r w:rsidRPr="00FD2106">
        <w:rPr>
          <w:rFonts w:ascii="Times New Roman" w:eastAsia="宋体" w:hAnsi="Times New Roman" w:cs="Times New Roman" w:hint="eastAsia"/>
          <w:bCs/>
          <w:szCs w:val="21"/>
        </w:rPr>
        <w:t>，</w:t>
      </w:r>
      <w:r w:rsidRPr="00FD2106">
        <w:rPr>
          <w:rFonts w:ascii="Times New Roman" w:eastAsia="宋体" w:hAnsi="Times New Roman" w:cs="Times New Roman"/>
          <w:bCs/>
          <w:szCs w:val="21"/>
        </w:rPr>
        <w:t>作为生产工艺信息表附件。</w:t>
      </w:r>
    </w:p>
    <w:p w:rsidR="006B6B9B" w:rsidRPr="00FD2106" w:rsidRDefault="006B6B9B" w:rsidP="006B6B9B">
      <w:pPr>
        <w:autoSpaceDE w:val="0"/>
        <w:autoSpaceDN w:val="0"/>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2</w:t>
      </w:r>
      <w:r w:rsidRPr="00FD2106">
        <w:rPr>
          <w:rFonts w:ascii="Times New Roman" w:eastAsia="宋体" w:hAnsi="Times New Roman" w:cs="Times New Roman"/>
          <w:bCs/>
          <w:szCs w:val="21"/>
        </w:rPr>
        <w:t>）关键起始物料的来源、制备工艺、质量标准和分析方法作为生产工艺信息表附件。</w:t>
      </w:r>
    </w:p>
    <w:p w:rsidR="006B6B9B" w:rsidRPr="00FD2106" w:rsidRDefault="006B6B9B" w:rsidP="006B6B9B">
      <w:pPr>
        <w:autoSpaceDE w:val="0"/>
        <w:autoSpaceDN w:val="0"/>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rPr>
        <w:t>请按</w:t>
      </w:r>
      <w:r w:rsidRPr="00FD2106">
        <w:rPr>
          <w:rFonts w:ascii="Times New Roman" w:eastAsia="宋体" w:hAnsi="Times New Roman" w:cs="Times New Roman"/>
          <w:bCs/>
          <w:szCs w:val="21"/>
        </w:rPr>
        <w:t>中国药典格式</w:t>
      </w:r>
      <w:r w:rsidRPr="00FD2106">
        <w:rPr>
          <w:rFonts w:ascii="Times New Roman" w:eastAsia="宋体" w:hAnsi="Times New Roman" w:cs="Times New Roman"/>
        </w:rPr>
        <w:t>规范整理关键起始物料的质量标准。</w:t>
      </w:r>
      <w:r w:rsidRPr="00FD2106">
        <w:rPr>
          <w:rFonts w:ascii="Times New Roman" w:eastAsia="宋体" w:hAnsi="Times New Roman" w:cs="Times New Roman"/>
          <w:bCs/>
          <w:szCs w:val="21"/>
        </w:rPr>
        <w:t>涉及有关物质检查项的，应附杂质信息，包括结构式、分子式、分子量、</w:t>
      </w:r>
      <w:r w:rsidRPr="00FD2106">
        <w:rPr>
          <w:rFonts w:ascii="Times New Roman" w:eastAsia="宋体" w:hAnsi="Times New Roman" w:cs="Times New Roman" w:hint="eastAsia"/>
          <w:bCs/>
          <w:szCs w:val="21"/>
        </w:rPr>
        <w:t>化学</w:t>
      </w:r>
      <w:r w:rsidRPr="00FD2106">
        <w:rPr>
          <w:rFonts w:ascii="Times New Roman" w:eastAsia="宋体" w:hAnsi="Times New Roman" w:cs="Times New Roman"/>
          <w:bCs/>
          <w:szCs w:val="21"/>
        </w:rPr>
        <w:t>名称。</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szCs w:val="21"/>
        </w:rPr>
        <w:t>3</w:t>
      </w:r>
      <w:r w:rsidRPr="00FD2106">
        <w:rPr>
          <w:rFonts w:ascii="Times New Roman" w:eastAsia="宋体" w:hAnsi="Times New Roman" w:cs="Times New Roman"/>
          <w:szCs w:val="21"/>
        </w:rPr>
        <w:t>）</w:t>
      </w:r>
      <w:r w:rsidRPr="00FD2106">
        <w:rPr>
          <w:rFonts w:ascii="Times New Roman" w:eastAsia="宋体" w:hAnsi="Times New Roman" w:cs="Times New Roman"/>
          <w:bCs/>
          <w:szCs w:val="21"/>
        </w:rPr>
        <w:t>关键中间体的质量标准和分析方法作为生产工艺信息表附件。</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4</w:t>
      </w:r>
      <w:r w:rsidRPr="00FD2106">
        <w:rPr>
          <w:rFonts w:ascii="Times New Roman" w:eastAsia="宋体" w:hAnsi="Times New Roman" w:cs="Times New Roman"/>
          <w:bCs/>
          <w:szCs w:val="21"/>
        </w:rPr>
        <w:t>）原料药的放行标准作为生产工艺信息表附件。</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rPr>
        <w:t>请列表对比放行标准与注册标准的异同，对比内容应包括项目、方法（编号）及限度，突出显示不一致之处。</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rPr>
        <w:t>对于不同于注册标准的项目（包括分析方法</w:t>
      </w:r>
      <w:r w:rsidRPr="00FD2106">
        <w:rPr>
          <w:rFonts w:ascii="Times New Roman" w:eastAsia="宋体" w:hAnsi="Times New Roman" w:cs="Times New Roman" w:hint="eastAsia"/>
        </w:rPr>
        <w:t>及增订</w:t>
      </w:r>
      <w:r w:rsidRPr="00FD2106">
        <w:rPr>
          <w:rFonts w:ascii="Times New Roman" w:eastAsia="宋体" w:hAnsi="Times New Roman" w:cs="Times New Roman"/>
        </w:rPr>
        <w:t>项目），请按中国药典格式提供规范</w:t>
      </w:r>
      <w:r w:rsidRPr="00FD2106">
        <w:rPr>
          <w:rFonts w:ascii="Times New Roman" w:eastAsia="宋体" w:hAnsi="Times New Roman" w:cs="Times New Roman"/>
        </w:rPr>
        <w:lastRenderedPageBreak/>
        <w:t>的文字描述；</w:t>
      </w:r>
      <w:r w:rsidRPr="00FD2106">
        <w:rPr>
          <w:rFonts w:ascii="Times New Roman" w:eastAsia="宋体" w:hAnsi="Times New Roman" w:cs="Times New Roman"/>
          <w:bCs/>
          <w:szCs w:val="21"/>
        </w:rPr>
        <w:t>无需赘述与注册标准一致的项目，简单说明即可</w:t>
      </w:r>
      <w:r w:rsidRPr="00FD2106">
        <w:rPr>
          <w:rFonts w:ascii="Times New Roman" w:eastAsia="宋体" w:hAnsi="Times New Roman" w:cs="Times New Roman"/>
        </w:rPr>
        <w:t>。</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hint="eastAsia"/>
        </w:rPr>
        <w:t>5</w:t>
      </w:r>
      <w:r w:rsidRPr="00FD2106">
        <w:rPr>
          <w:rFonts w:ascii="Times New Roman" w:eastAsia="宋体" w:hAnsi="Times New Roman" w:cs="Times New Roman" w:hint="eastAsia"/>
        </w:rPr>
        <w:t>）</w:t>
      </w:r>
      <w:r w:rsidRPr="00FD2106">
        <w:rPr>
          <w:rFonts w:ascii="Times New Roman" w:eastAsia="宋体" w:hAnsi="Times New Roman" w:cs="Times New Roman"/>
        </w:rPr>
        <w:t>如</w:t>
      </w:r>
      <w:r w:rsidRPr="00FD2106">
        <w:rPr>
          <w:rFonts w:ascii="Times New Roman" w:eastAsia="宋体" w:hAnsi="Times New Roman" w:cs="Times New Roman" w:hint="eastAsia"/>
        </w:rPr>
        <w:t>包材</w:t>
      </w:r>
      <w:r w:rsidRPr="00FD2106">
        <w:rPr>
          <w:rFonts w:ascii="Times New Roman" w:eastAsia="宋体" w:hAnsi="Times New Roman" w:cs="Times New Roman"/>
        </w:rPr>
        <w:t>执行的内控标准与国家标准不同，请列表</w:t>
      </w:r>
      <w:r w:rsidRPr="00FD2106">
        <w:rPr>
          <w:rFonts w:ascii="Times New Roman" w:eastAsia="宋体" w:hAnsi="Times New Roman" w:cs="Times New Roman" w:hint="eastAsia"/>
        </w:rPr>
        <w:t>对比</w:t>
      </w:r>
      <w:r w:rsidRPr="00FD2106">
        <w:rPr>
          <w:rFonts w:ascii="Times New Roman" w:eastAsia="宋体" w:hAnsi="Times New Roman" w:cs="Times New Roman"/>
        </w:rPr>
        <w:t>内控标准与国家标准</w:t>
      </w:r>
      <w:r w:rsidRPr="00FD2106">
        <w:rPr>
          <w:rFonts w:ascii="Times New Roman" w:eastAsia="宋体" w:hAnsi="Times New Roman" w:cs="Times New Roman" w:hint="eastAsia"/>
        </w:rPr>
        <w:t>的</w:t>
      </w:r>
      <w:r w:rsidRPr="00FD2106">
        <w:rPr>
          <w:rFonts w:ascii="Times New Roman" w:eastAsia="宋体" w:hAnsi="Times New Roman" w:cs="Times New Roman"/>
        </w:rPr>
        <w:t>异同，</w:t>
      </w:r>
      <w:r w:rsidRPr="00FD2106">
        <w:rPr>
          <w:rFonts w:ascii="Times New Roman" w:eastAsia="宋体" w:hAnsi="Times New Roman" w:cs="Times New Roman" w:hint="eastAsia"/>
        </w:rPr>
        <w:t>不一致</w:t>
      </w:r>
      <w:r w:rsidRPr="00FD2106">
        <w:rPr>
          <w:rFonts w:ascii="Times New Roman" w:eastAsia="宋体" w:hAnsi="Times New Roman" w:cs="Times New Roman"/>
        </w:rPr>
        <w:t>的项目，请按国家标准格式提供规范的文字描述。</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6</w:t>
      </w:r>
      <w:r w:rsidRPr="00FD2106">
        <w:rPr>
          <w:rFonts w:ascii="Times New Roman" w:eastAsia="宋体" w:hAnsi="Times New Roman" w:cs="Times New Roman"/>
          <w:szCs w:val="21"/>
        </w:rPr>
        <w:t>）变更记录：</w:t>
      </w:r>
      <w:r w:rsidRPr="00FD2106">
        <w:rPr>
          <w:rFonts w:ascii="Times New Roman" w:eastAsia="宋体" w:hAnsi="Times New Roman" w:cs="Times New Roman" w:hint="eastAsia"/>
          <w:szCs w:val="21"/>
        </w:rPr>
        <w:t>（如</w:t>
      </w:r>
      <w:r w:rsidRPr="00FD2106">
        <w:rPr>
          <w:rFonts w:ascii="Times New Roman" w:eastAsia="宋体" w:hAnsi="Times New Roman" w:cs="Times New Roman"/>
          <w:szCs w:val="21"/>
        </w:rPr>
        <w:t>适用）</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请列表汇总首次获批</w:t>
      </w:r>
      <w:r w:rsidRPr="00FD2106">
        <w:rPr>
          <w:rFonts w:ascii="Times New Roman" w:eastAsia="宋体" w:hAnsi="Times New Roman" w:cs="Times New Roman" w:hint="eastAsia"/>
          <w:szCs w:val="21"/>
        </w:rPr>
        <w:t>（自</w:t>
      </w:r>
      <w:r w:rsidRPr="00FD2106">
        <w:rPr>
          <w:rFonts w:ascii="Times New Roman" w:eastAsia="宋体" w:hAnsi="Times New Roman" w:cs="Times New Roman"/>
          <w:szCs w:val="21"/>
        </w:rPr>
        <w:t>本文件发布实施之日）后与工艺相关的各种变更，明确变更日期、受理号</w:t>
      </w:r>
      <w:r w:rsidRPr="00FD2106">
        <w:rPr>
          <w:rFonts w:ascii="Times New Roman" w:eastAsia="宋体" w:hAnsi="Times New Roman" w:cs="Times New Roman" w:hint="eastAsia"/>
          <w:szCs w:val="21"/>
        </w:rPr>
        <w:t>（登记</w:t>
      </w:r>
      <w:r w:rsidRPr="00FD2106">
        <w:rPr>
          <w:rFonts w:ascii="Times New Roman" w:eastAsia="宋体" w:hAnsi="Times New Roman" w:cs="Times New Roman"/>
          <w:szCs w:val="21"/>
        </w:rPr>
        <w:t>号）</w:t>
      </w:r>
      <w:r w:rsidRPr="00FD2106">
        <w:rPr>
          <w:rFonts w:ascii="Times New Roman" w:eastAsia="宋体" w:hAnsi="Times New Roman" w:cs="Times New Roman"/>
          <w:szCs w:val="21"/>
        </w:rPr>
        <w:t>/</w:t>
      </w:r>
      <w:r w:rsidRPr="00FD2106">
        <w:rPr>
          <w:rFonts w:ascii="Times New Roman" w:eastAsia="宋体" w:hAnsi="Times New Roman" w:cs="Times New Roman"/>
          <w:szCs w:val="21"/>
        </w:rPr>
        <w:t>备案号、变更内容等信息。</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rPr>
        <w:t>7</w:t>
      </w:r>
      <w:r w:rsidRPr="00FD2106">
        <w:rPr>
          <w:rFonts w:ascii="Times New Roman" w:eastAsia="宋体" w:hAnsi="Times New Roman" w:cs="Times New Roman" w:hint="eastAsia"/>
        </w:rPr>
        <w:t>）</w:t>
      </w:r>
      <w:r w:rsidRPr="00FD2106">
        <w:rPr>
          <w:rFonts w:ascii="Times New Roman" w:eastAsia="宋体" w:hAnsi="Times New Roman" w:cs="Times New Roman"/>
        </w:rPr>
        <w:t>请注意字体、格式与模板保持一致。</w:t>
      </w:r>
    </w:p>
    <w:p w:rsidR="006B6B9B" w:rsidRPr="00FD2106" w:rsidRDefault="006B6B9B" w:rsidP="006B6B9B">
      <w:pPr>
        <w:adjustRightInd w:val="0"/>
        <w:snapToGrid w:val="0"/>
        <w:spacing w:line="360" w:lineRule="auto"/>
        <w:ind w:firstLineChars="200" w:firstLine="420"/>
      </w:pPr>
    </w:p>
    <w:p w:rsidR="006B6B9B" w:rsidRPr="00FD2106" w:rsidRDefault="006B6B9B" w:rsidP="006B6B9B">
      <w:pPr>
        <w:widowControl/>
        <w:jc w:val="left"/>
        <w:rPr>
          <w:rFonts w:ascii="仿宋_GB2312" w:eastAsia="仿宋_GB2312"/>
          <w:sz w:val="32"/>
          <w:szCs w:val="32"/>
        </w:rPr>
      </w:pPr>
      <w:r w:rsidRPr="00FD2106">
        <w:rPr>
          <w:rFonts w:ascii="仿宋_GB2312" w:eastAsia="仿宋_GB2312"/>
          <w:sz w:val="32"/>
          <w:szCs w:val="32"/>
        </w:rPr>
        <w:br w:type="page"/>
      </w:r>
    </w:p>
    <w:p w:rsidR="006B6B9B" w:rsidRPr="00FD2106" w:rsidRDefault="006B6B9B" w:rsidP="006B6B9B">
      <w:pPr>
        <w:adjustRightInd w:val="0"/>
        <w:snapToGrid w:val="0"/>
        <w:spacing w:line="360" w:lineRule="auto"/>
        <w:jc w:val="center"/>
        <w:rPr>
          <w:rFonts w:ascii="黑体" w:eastAsia="黑体" w:hAnsi="宋体"/>
          <w:b/>
          <w:sz w:val="32"/>
          <w:szCs w:val="32"/>
        </w:rPr>
      </w:pPr>
      <w:r w:rsidRPr="00FD2106">
        <w:rPr>
          <w:rFonts w:ascii="黑体" w:eastAsia="黑体" w:hAnsi="宋体" w:hint="eastAsia"/>
          <w:b/>
          <w:sz w:val="32"/>
          <w:szCs w:val="32"/>
        </w:rPr>
        <w:lastRenderedPageBreak/>
        <w:t>化药制剂生产工艺信息表</w:t>
      </w:r>
    </w:p>
    <w:p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受 理 号</w:t>
      </w:r>
      <w:r w:rsidRPr="00FD2106">
        <w:rPr>
          <w:rFonts w:ascii="黑体" w:eastAsia="黑体" w:hAnsi="黑体" w:hint="eastAsia"/>
          <w:sz w:val="24"/>
        </w:rPr>
        <w:t>：</w:t>
      </w:r>
      <w:r w:rsidRPr="00FD2106">
        <w:rPr>
          <w:rFonts w:ascii="宋体" w:hAnsi="宋体" w:hint="eastAsia"/>
          <w:sz w:val="24"/>
          <w:u w:val="single"/>
        </w:rPr>
        <w:t xml:space="preserve">                </w:t>
      </w:r>
      <w:r w:rsidRPr="00FD2106">
        <w:rPr>
          <w:rFonts w:ascii="黑体" w:eastAsia="黑体" w:hAnsi="宋体" w:hint="eastAsia"/>
          <w:sz w:val="24"/>
        </w:rPr>
        <w:t xml:space="preserve">  </w:t>
      </w:r>
      <w:r w:rsidRPr="00FD2106">
        <w:rPr>
          <w:rFonts w:ascii="黑体" w:eastAsia="黑体" w:hAnsi="宋体"/>
          <w:sz w:val="24"/>
        </w:rPr>
        <w:t xml:space="preserve">  </w:t>
      </w:r>
      <w:r w:rsidRPr="00FD2106">
        <w:rPr>
          <w:rFonts w:ascii="黑体" w:eastAsia="黑体" w:hAnsi="宋体" w:hint="eastAsia"/>
          <w:sz w:val="24"/>
        </w:rPr>
        <w:t>药品名称：</w:t>
      </w:r>
      <w:r w:rsidRPr="00FD2106">
        <w:rPr>
          <w:rFonts w:ascii="宋体" w:hAnsi="宋体" w:hint="eastAsia"/>
          <w:sz w:val="24"/>
          <w:u w:val="single"/>
        </w:rPr>
        <w:t xml:space="preserve">               </w:t>
      </w:r>
      <w:r w:rsidRPr="00FD2106">
        <w:rPr>
          <w:rFonts w:ascii="宋体" w:hAnsi="宋体"/>
          <w:sz w:val="24"/>
          <w:u w:val="single"/>
        </w:rPr>
        <w:t xml:space="preserve">    </w:t>
      </w:r>
      <w:r w:rsidRPr="00FD2106">
        <w:rPr>
          <w:rFonts w:ascii="宋体" w:hAnsi="宋体" w:hint="eastAsia"/>
          <w:sz w:val="24"/>
          <w:u w:val="single"/>
        </w:rPr>
        <w:t xml:space="preserve">       </w:t>
      </w:r>
      <w:r w:rsidRPr="00FD2106">
        <w:rPr>
          <w:rFonts w:ascii="宋体" w:hAnsi="宋体"/>
          <w:sz w:val="24"/>
          <w:u w:val="single"/>
        </w:rPr>
        <w:t xml:space="preserve"> </w:t>
      </w:r>
    </w:p>
    <w:p w:rsidR="006B6B9B" w:rsidRPr="00FD2106" w:rsidRDefault="006B6B9B" w:rsidP="006B6B9B">
      <w:pPr>
        <w:adjustRightInd w:val="0"/>
        <w:snapToGrid w:val="0"/>
        <w:spacing w:line="360" w:lineRule="auto"/>
        <w:rPr>
          <w:rFonts w:ascii="黑体" w:eastAsia="黑体" w:hAnsi="宋体"/>
          <w:sz w:val="24"/>
        </w:rPr>
      </w:pPr>
      <w:r w:rsidRPr="00FD2106">
        <w:rPr>
          <w:rFonts w:ascii="黑体" w:eastAsia="黑体" w:hAnsi="宋体" w:hint="eastAsia"/>
          <w:sz w:val="24"/>
        </w:rPr>
        <w:t>药品上市许可持有人</w:t>
      </w:r>
      <w:r w:rsidRPr="00FD2106">
        <w:rPr>
          <w:rFonts w:ascii="黑体" w:eastAsia="黑体" w:hAnsi="黑体" w:hint="eastAsia"/>
          <w:sz w:val="24"/>
        </w:rPr>
        <w:t>：</w:t>
      </w:r>
      <w:r w:rsidRPr="00FD2106">
        <w:rPr>
          <w:rFonts w:ascii="宋体" w:hAnsi="宋体" w:hint="eastAsia"/>
          <w:sz w:val="24"/>
          <w:u w:val="single"/>
        </w:rPr>
        <w:t xml:space="preserve">                                 </w:t>
      </w:r>
      <w:r w:rsidRPr="00FD2106">
        <w:rPr>
          <w:rFonts w:ascii="宋体" w:hAnsi="宋体"/>
          <w:sz w:val="24"/>
          <w:u w:val="single"/>
        </w:rPr>
        <w:t xml:space="preserve">    </w:t>
      </w:r>
      <w:r w:rsidRPr="00FD2106">
        <w:rPr>
          <w:rFonts w:ascii="宋体" w:hAnsi="宋体" w:hint="eastAsia"/>
          <w:sz w:val="24"/>
          <w:u w:val="single"/>
        </w:rPr>
        <w:t xml:space="preserve">        </w:t>
      </w:r>
      <w:r w:rsidRPr="00FD2106">
        <w:rPr>
          <w:rFonts w:ascii="宋体" w:hAnsi="宋体"/>
          <w:sz w:val="24"/>
          <w:u w:val="single"/>
        </w:rPr>
        <w:t xml:space="preserve">  </w:t>
      </w:r>
    </w:p>
    <w:p w:rsidR="006B6B9B" w:rsidRPr="00FD2106" w:rsidRDefault="006B6B9B" w:rsidP="006B6B9B">
      <w:pPr>
        <w:adjustRightInd w:val="0"/>
        <w:snapToGrid w:val="0"/>
        <w:spacing w:line="360" w:lineRule="auto"/>
        <w:rPr>
          <w:rFonts w:ascii="宋体" w:hAnsi="宋体"/>
          <w:sz w:val="24"/>
        </w:rPr>
      </w:pPr>
      <w:r w:rsidRPr="00FD2106">
        <w:rPr>
          <w:rFonts w:ascii="黑体" w:eastAsia="黑体" w:hAnsi="宋体" w:hint="eastAsia"/>
          <w:sz w:val="24"/>
        </w:rPr>
        <w:t>生产企业</w:t>
      </w:r>
      <w:r w:rsidRPr="00FD2106">
        <w:rPr>
          <w:rFonts w:ascii="黑体" w:eastAsia="黑体" w:hAnsi="黑体" w:hint="eastAsia"/>
          <w:sz w:val="24"/>
        </w:rPr>
        <w:t>：</w:t>
      </w:r>
      <w:r w:rsidRPr="00FD2106">
        <w:rPr>
          <w:rFonts w:ascii="宋体" w:hAnsi="宋体" w:hint="eastAsia"/>
          <w:sz w:val="24"/>
          <w:u w:val="single"/>
        </w:rPr>
        <w:t xml:space="preserve">                                           </w:t>
      </w:r>
      <w:r w:rsidRPr="00FD2106">
        <w:rPr>
          <w:rFonts w:ascii="宋体" w:hAnsi="宋体"/>
          <w:sz w:val="24"/>
          <w:u w:val="single"/>
        </w:rPr>
        <w:t xml:space="preserve">    </w:t>
      </w:r>
      <w:r w:rsidRPr="00FD2106">
        <w:rPr>
          <w:rFonts w:ascii="宋体" w:hAnsi="宋体" w:hint="eastAsia"/>
          <w:sz w:val="24"/>
          <w:u w:val="single"/>
        </w:rPr>
        <w:t xml:space="preserve">     </w:t>
      </w:r>
      <w:r w:rsidRPr="00FD2106">
        <w:rPr>
          <w:rFonts w:ascii="宋体" w:hAnsi="宋体"/>
          <w:sz w:val="24"/>
          <w:u w:val="single"/>
        </w:rPr>
        <w:t xml:space="preserve">  </w:t>
      </w:r>
      <w:r w:rsidRPr="00FD2106">
        <w:rPr>
          <w:rFonts w:ascii="宋体" w:hAnsi="宋体" w:hint="eastAsia"/>
          <w:sz w:val="24"/>
          <w:u w:val="single"/>
        </w:rPr>
        <w:t xml:space="preserve">   </w:t>
      </w:r>
    </w:p>
    <w:p w:rsidR="006B6B9B" w:rsidRPr="00FD2106" w:rsidRDefault="006B6B9B" w:rsidP="006B6B9B">
      <w:pPr>
        <w:adjustRightInd w:val="0"/>
        <w:snapToGrid w:val="0"/>
        <w:spacing w:line="360" w:lineRule="auto"/>
        <w:rPr>
          <w:rFonts w:ascii="宋体" w:hAnsi="宋体"/>
          <w:sz w:val="24"/>
          <w:u w:val="single"/>
        </w:rPr>
      </w:pPr>
      <w:r w:rsidRPr="00FD2106">
        <w:rPr>
          <w:rFonts w:ascii="黑体" w:eastAsia="黑体" w:hAnsi="宋体" w:hint="eastAsia"/>
          <w:sz w:val="24"/>
        </w:rPr>
        <w:t>生产地址</w:t>
      </w:r>
      <w:r w:rsidRPr="00FD2106">
        <w:rPr>
          <w:rFonts w:ascii="宋体" w:eastAsia="宋体" w:hAnsi="宋体" w:hint="eastAsia"/>
          <w:sz w:val="24"/>
        </w:rPr>
        <w:t>（具体到厂房/车间、生产线）：</w:t>
      </w:r>
      <w:r w:rsidRPr="00FD2106">
        <w:rPr>
          <w:rFonts w:ascii="宋体" w:hAnsi="宋体" w:hint="eastAsia"/>
          <w:sz w:val="24"/>
          <w:u w:val="single"/>
        </w:rPr>
        <w:t xml:space="preserve">                    </w:t>
      </w:r>
      <w:r w:rsidRPr="00FD2106">
        <w:rPr>
          <w:rFonts w:ascii="宋体" w:hAnsi="宋体"/>
          <w:sz w:val="24"/>
          <w:u w:val="single"/>
        </w:rPr>
        <w:t xml:space="preserve">    </w:t>
      </w:r>
      <w:r w:rsidRPr="00FD2106">
        <w:rPr>
          <w:rFonts w:ascii="宋体" w:hAnsi="宋体" w:hint="eastAsia"/>
          <w:sz w:val="24"/>
          <w:u w:val="single"/>
        </w:rPr>
        <w:t xml:space="preserve"> </w:t>
      </w:r>
      <w:r w:rsidRPr="00FD2106">
        <w:rPr>
          <w:rFonts w:ascii="宋体" w:hAnsi="宋体"/>
          <w:sz w:val="24"/>
          <w:u w:val="single"/>
        </w:rPr>
        <w:t xml:space="preserve">  </w:t>
      </w:r>
      <w:r w:rsidRPr="00FD2106">
        <w:rPr>
          <w:rFonts w:ascii="宋体" w:hAnsi="宋体" w:hint="eastAsia"/>
          <w:sz w:val="24"/>
          <w:u w:val="single"/>
        </w:rPr>
        <w:t xml:space="preserve">    </w:t>
      </w:r>
    </w:p>
    <w:p w:rsidR="006B6B9B" w:rsidRPr="00FD2106" w:rsidRDefault="006B6B9B" w:rsidP="006B6B9B">
      <w:pPr>
        <w:adjustRightInd w:val="0"/>
        <w:snapToGrid w:val="0"/>
        <w:spacing w:line="360" w:lineRule="auto"/>
        <w:rPr>
          <w:rFonts w:ascii="宋体" w:hAnsi="宋体"/>
          <w:sz w:val="24"/>
        </w:rPr>
      </w:pPr>
      <w:r w:rsidRPr="00FD2106">
        <w:rPr>
          <w:rFonts w:ascii="宋体" w:eastAsia="宋体" w:hAnsi="宋体" w:hint="eastAsia"/>
          <w:sz w:val="24"/>
        </w:rPr>
        <w:t>（如</w:t>
      </w:r>
      <w:r w:rsidRPr="00FD2106">
        <w:rPr>
          <w:rFonts w:ascii="宋体" w:eastAsia="宋体" w:hAnsi="宋体"/>
          <w:sz w:val="24"/>
        </w:rPr>
        <w:t>产品的生产涉及到多个生产企业，请</w:t>
      </w:r>
      <w:r w:rsidRPr="00FD2106">
        <w:rPr>
          <w:rFonts w:ascii="宋体" w:eastAsia="宋体" w:hAnsi="宋体" w:hint="eastAsia"/>
          <w:sz w:val="24"/>
        </w:rPr>
        <w:t>列表</w:t>
      </w:r>
      <w:r w:rsidRPr="00FD2106">
        <w:rPr>
          <w:rFonts w:ascii="宋体" w:eastAsia="宋体" w:hAnsi="宋体"/>
          <w:sz w:val="24"/>
        </w:rPr>
        <w:t>分别</w:t>
      </w:r>
      <w:r w:rsidRPr="00FD2106">
        <w:rPr>
          <w:rFonts w:ascii="宋体" w:eastAsia="宋体" w:hAnsi="宋体" w:hint="eastAsia"/>
          <w:sz w:val="24"/>
        </w:rPr>
        <w:t>说明</w:t>
      </w:r>
      <w:r w:rsidRPr="00FD2106">
        <w:rPr>
          <w:rFonts w:ascii="宋体" w:eastAsia="宋体" w:hAnsi="宋体"/>
          <w:sz w:val="24"/>
        </w:rPr>
        <w:t>每个生产企业的名称、地址以及职责）</w:t>
      </w:r>
    </w:p>
    <w:tbl>
      <w:tblPr>
        <w:tblW w:w="0" w:type="auto"/>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
        <w:gridCol w:w="900"/>
        <w:gridCol w:w="1141"/>
        <w:gridCol w:w="119"/>
        <w:gridCol w:w="482"/>
        <w:gridCol w:w="598"/>
        <w:gridCol w:w="526"/>
        <w:gridCol w:w="307"/>
        <w:gridCol w:w="67"/>
        <w:gridCol w:w="849"/>
        <w:gridCol w:w="231"/>
        <w:gridCol w:w="890"/>
        <w:gridCol w:w="10"/>
        <w:gridCol w:w="250"/>
        <w:gridCol w:w="650"/>
        <w:gridCol w:w="896"/>
        <w:gridCol w:w="13"/>
      </w:tblGrid>
      <w:tr w:rsidR="006B6B9B" w:rsidRPr="00FD2106" w:rsidTr="00131DD0">
        <w:trPr>
          <w:gridAfter w:val="1"/>
          <w:wAfter w:w="13" w:type="dxa"/>
          <w:trHeight w:val="390"/>
        </w:trPr>
        <w:tc>
          <w:tcPr>
            <w:tcW w:w="1395" w:type="dxa"/>
            <w:gridSpan w:val="2"/>
            <w:vAlign w:val="center"/>
          </w:tcPr>
          <w:p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项目</w:t>
            </w:r>
          </w:p>
        </w:tc>
        <w:tc>
          <w:tcPr>
            <w:tcW w:w="7016" w:type="dxa"/>
            <w:gridSpan w:val="14"/>
            <w:vAlign w:val="center"/>
          </w:tcPr>
          <w:p w:rsidR="006B6B9B" w:rsidRPr="00FD2106" w:rsidRDefault="006B6B9B" w:rsidP="00131DD0">
            <w:pPr>
              <w:snapToGrid w:val="0"/>
              <w:jc w:val="center"/>
              <w:rPr>
                <w:rFonts w:ascii="黑体" w:eastAsia="黑体" w:hAnsi="黑体"/>
                <w:b/>
                <w:bCs/>
              </w:rPr>
            </w:pPr>
            <w:r w:rsidRPr="00FD2106">
              <w:rPr>
                <w:rFonts w:ascii="黑体" w:eastAsia="黑体" w:hAnsi="黑体" w:hint="eastAsia"/>
                <w:b/>
                <w:bCs/>
              </w:rPr>
              <w:t>内     容</w:t>
            </w:r>
          </w:p>
        </w:tc>
      </w:tr>
      <w:tr w:rsidR="006B6B9B" w:rsidRPr="00FD2106" w:rsidTr="00131DD0">
        <w:trPr>
          <w:trHeight w:val="390"/>
        </w:trPr>
        <w:tc>
          <w:tcPr>
            <w:tcW w:w="1395" w:type="dxa"/>
            <w:gridSpan w:val="2"/>
            <w:vMerge w:val="restart"/>
          </w:tcPr>
          <w:p w:rsidR="006B6B9B" w:rsidRPr="00FD2106" w:rsidRDefault="006B6B9B" w:rsidP="00131DD0">
            <w:pPr>
              <w:snapToGrid w:val="0"/>
              <w:jc w:val="center"/>
              <w:rPr>
                <w:rFonts w:ascii="宋体" w:hAnsi="宋体"/>
                <w:b/>
                <w:bCs/>
                <w:szCs w:val="21"/>
              </w:rPr>
            </w:pPr>
            <w:r w:rsidRPr="00FD2106">
              <w:rPr>
                <w:rFonts w:ascii="黑体" w:eastAsia="黑体" w:hAnsi="宋体" w:hint="eastAsia"/>
                <w:b/>
                <w:bCs/>
                <w:szCs w:val="21"/>
              </w:rPr>
              <w:t>处方</w:t>
            </w:r>
          </w:p>
        </w:tc>
        <w:tc>
          <w:tcPr>
            <w:tcW w:w="7029" w:type="dxa"/>
            <w:gridSpan w:val="15"/>
          </w:tcPr>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按下表列出原料药、辅料（包括</w:t>
            </w:r>
            <w:r w:rsidRPr="00FD2106">
              <w:rPr>
                <w:rFonts w:ascii="Times New Roman" w:eastAsia="宋体" w:hAnsi="Times New Roman" w:cs="Times New Roman"/>
                <w:bCs/>
                <w:szCs w:val="21"/>
              </w:rPr>
              <w:t>pH</w:t>
            </w:r>
            <w:r w:rsidRPr="00FD2106">
              <w:rPr>
                <w:rFonts w:ascii="Times New Roman" w:eastAsia="宋体" w:hAnsi="Times New Roman" w:cs="Times New Roman"/>
                <w:bCs/>
                <w:szCs w:val="21"/>
              </w:rPr>
              <w:t>值调节剂）</w:t>
            </w:r>
            <w:r w:rsidRPr="00FD2106">
              <w:rPr>
                <w:rFonts w:ascii="Times New Roman" w:eastAsia="宋体" w:hAnsi="Times New Roman" w:cs="Times New Roman" w:hint="eastAsia"/>
                <w:bCs/>
                <w:szCs w:val="21"/>
              </w:rPr>
              <w:t>的</w:t>
            </w:r>
            <w:r w:rsidRPr="00FD2106">
              <w:rPr>
                <w:rFonts w:ascii="Times New Roman" w:eastAsia="宋体" w:hAnsi="Times New Roman" w:cs="Times New Roman"/>
                <w:bCs/>
                <w:szCs w:val="21"/>
              </w:rPr>
              <w:t>种类、用量。</w:t>
            </w:r>
            <w:r w:rsidRPr="00FD2106">
              <w:rPr>
                <w:rFonts w:ascii="Times New Roman" w:eastAsia="宋体" w:hAnsi="Times New Roman" w:cs="Times New Roman"/>
                <w:bCs/>
                <w:szCs w:val="21"/>
              </w:rPr>
              <w:t xml:space="preserve"> </w:t>
            </w:r>
          </w:p>
          <w:p w:rsidR="006B6B9B" w:rsidRPr="00FD2106" w:rsidRDefault="006B6B9B" w:rsidP="00131DD0">
            <w:pPr>
              <w:adjustRightInd w:val="0"/>
              <w:snapToGrid w:val="0"/>
              <w:spacing w:line="360" w:lineRule="auto"/>
              <w:ind w:firstLineChars="200" w:firstLine="420"/>
              <w:rPr>
                <w:rFonts w:ascii="宋体" w:hAnsi="宋体"/>
                <w:bCs/>
                <w:szCs w:val="21"/>
              </w:rPr>
            </w:pPr>
            <w:r w:rsidRPr="00FD2106">
              <w:rPr>
                <w:rFonts w:ascii="Times New Roman" w:eastAsia="宋体" w:hAnsi="Times New Roman" w:cs="Times New Roman"/>
                <w:szCs w:val="21"/>
              </w:rPr>
              <w:t>如已</w:t>
            </w:r>
            <w:r w:rsidRPr="00FD2106">
              <w:rPr>
                <w:rFonts w:ascii="Times New Roman" w:eastAsia="宋体" w:hAnsi="Times New Roman" w:cs="Times New Roman" w:hint="eastAsia"/>
                <w:szCs w:val="21"/>
              </w:rPr>
              <w:t>实施生产现场</w:t>
            </w:r>
            <w:r w:rsidRPr="00FD2106">
              <w:rPr>
                <w:rFonts w:ascii="Times New Roman" w:eastAsia="宋体" w:hAnsi="Times New Roman" w:cs="Times New Roman"/>
                <w:szCs w:val="21"/>
              </w:rPr>
              <w:t>核查，请明确</w:t>
            </w:r>
            <w:r w:rsidRPr="00FD2106">
              <w:rPr>
                <w:rFonts w:ascii="Times New Roman" w:eastAsia="宋体" w:hAnsi="Times New Roman" w:cs="Times New Roman" w:hint="eastAsia"/>
                <w:szCs w:val="21"/>
              </w:rPr>
              <w:t>核查</w:t>
            </w:r>
            <w:r w:rsidRPr="00FD2106">
              <w:rPr>
                <w:rFonts w:ascii="Times New Roman" w:eastAsia="宋体" w:hAnsi="Times New Roman" w:cs="Times New Roman"/>
                <w:szCs w:val="21"/>
              </w:rPr>
              <w:t>批次的具体批处方量；如未</w:t>
            </w:r>
            <w:r w:rsidRPr="00FD2106">
              <w:rPr>
                <w:rFonts w:ascii="Times New Roman" w:eastAsia="宋体" w:hAnsi="Times New Roman" w:cs="Times New Roman" w:hint="eastAsia"/>
                <w:szCs w:val="21"/>
              </w:rPr>
              <w:t>实施生产</w:t>
            </w:r>
            <w:r w:rsidRPr="00FD2106">
              <w:rPr>
                <w:rFonts w:ascii="Times New Roman" w:eastAsia="宋体" w:hAnsi="Times New Roman" w:cs="Times New Roman"/>
                <w:szCs w:val="21"/>
              </w:rPr>
              <w:t>现场核查，请明确工艺验证批次的批处方量。</w:t>
            </w:r>
          </w:p>
        </w:tc>
      </w:tr>
      <w:tr w:rsidR="006B6B9B" w:rsidRPr="00FD2106" w:rsidTr="00131DD0">
        <w:trPr>
          <w:trHeight w:val="610"/>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vMerge w:val="restart"/>
          </w:tcPr>
          <w:p w:rsidR="006B6B9B" w:rsidRPr="00FD2106" w:rsidRDefault="006B6B9B" w:rsidP="00131DD0">
            <w:pPr>
              <w:snapToGrid w:val="0"/>
              <w:rPr>
                <w:rFonts w:ascii="宋体" w:hAnsi="宋体"/>
                <w:bCs/>
                <w:szCs w:val="21"/>
              </w:rPr>
            </w:pPr>
            <w:r w:rsidRPr="00FD2106">
              <w:rPr>
                <w:rFonts w:ascii="黑体" w:eastAsia="黑体" w:hAnsi="Arial" w:hint="eastAsia"/>
                <w:b/>
                <w:szCs w:val="21"/>
              </w:rPr>
              <w:t>成分</w:t>
            </w:r>
          </w:p>
        </w:tc>
        <w:tc>
          <w:tcPr>
            <w:tcW w:w="1980" w:type="dxa"/>
            <w:gridSpan w:val="5"/>
          </w:tcPr>
          <w:p w:rsidR="006B6B9B" w:rsidRPr="00FD2106" w:rsidRDefault="006B6B9B" w:rsidP="00131DD0">
            <w:pPr>
              <w:snapToGrid w:val="0"/>
              <w:jc w:val="center"/>
              <w:rPr>
                <w:rFonts w:ascii="黑体" w:eastAsia="黑体" w:hAnsi="Arial"/>
                <w:b/>
                <w:szCs w:val="21"/>
              </w:rPr>
            </w:pPr>
            <w:r w:rsidRPr="00FD2106">
              <w:rPr>
                <w:rFonts w:ascii="黑体" w:eastAsia="黑体" w:hAnsi="Arial" w:hint="eastAsia"/>
                <w:b/>
                <w:szCs w:val="21"/>
              </w:rPr>
              <w:t>每个制剂单位</w:t>
            </w:r>
          </w:p>
          <w:p w:rsidR="006B6B9B" w:rsidRPr="00FD2106" w:rsidRDefault="006B6B9B" w:rsidP="00131DD0">
            <w:pPr>
              <w:snapToGrid w:val="0"/>
              <w:jc w:val="center"/>
              <w:rPr>
                <w:rFonts w:ascii="宋体" w:hAnsi="宋体"/>
                <w:bCs/>
                <w:szCs w:val="21"/>
              </w:rPr>
            </w:pPr>
            <w:r w:rsidRPr="00FD2106">
              <w:rPr>
                <w:rFonts w:ascii="黑体" w:eastAsia="黑体" w:hAnsi="Arial" w:hint="eastAsia"/>
                <w:b/>
                <w:szCs w:val="21"/>
              </w:rPr>
              <w:t>用量</w:t>
            </w:r>
          </w:p>
        </w:tc>
        <w:tc>
          <w:tcPr>
            <w:tcW w:w="1980" w:type="dxa"/>
            <w:gridSpan w:val="4"/>
          </w:tcPr>
          <w:p w:rsidR="006B6B9B" w:rsidRPr="00FD2106" w:rsidRDefault="006B6B9B" w:rsidP="00131DD0">
            <w:pPr>
              <w:snapToGrid w:val="0"/>
              <w:jc w:val="center"/>
              <w:rPr>
                <w:rFonts w:ascii="宋体" w:hAnsi="宋体"/>
                <w:bCs/>
                <w:szCs w:val="21"/>
              </w:rPr>
            </w:pPr>
            <w:r w:rsidRPr="00FD2106">
              <w:rPr>
                <w:rFonts w:ascii="黑体" w:eastAsia="黑体" w:hAnsi="Arial" w:hint="eastAsia"/>
                <w:b/>
                <w:szCs w:val="21"/>
              </w:rPr>
              <w:t>生产现场核查批用量/工艺</w:t>
            </w:r>
            <w:r w:rsidRPr="00FD2106">
              <w:rPr>
                <w:rFonts w:ascii="黑体" w:eastAsia="黑体" w:hAnsi="Arial"/>
                <w:b/>
                <w:szCs w:val="21"/>
              </w:rPr>
              <w:t>验证批用量</w:t>
            </w:r>
          </w:p>
        </w:tc>
        <w:tc>
          <w:tcPr>
            <w:tcW w:w="1809" w:type="dxa"/>
            <w:gridSpan w:val="4"/>
          </w:tcPr>
          <w:p w:rsidR="006B6B9B" w:rsidRPr="00FD2106" w:rsidRDefault="006B6B9B" w:rsidP="00131DD0">
            <w:pPr>
              <w:snapToGrid w:val="0"/>
              <w:ind w:left="413" w:hangingChars="196" w:hanging="413"/>
              <w:jc w:val="center"/>
              <w:rPr>
                <w:rFonts w:ascii="黑体" w:eastAsia="黑体" w:hAnsi="Arial"/>
                <w:b/>
                <w:szCs w:val="21"/>
              </w:rPr>
            </w:pPr>
            <w:r w:rsidRPr="00FD2106">
              <w:rPr>
                <w:rFonts w:ascii="黑体" w:eastAsia="黑体" w:hAnsi="Arial" w:hint="eastAsia"/>
                <w:b/>
                <w:szCs w:val="21"/>
              </w:rPr>
              <w:t>拟定商业生产批</w:t>
            </w:r>
          </w:p>
          <w:p w:rsidR="006B6B9B" w:rsidRPr="00FD2106" w:rsidRDefault="006B6B9B" w:rsidP="00131DD0">
            <w:pPr>
              <w:snapToGrid w:val="0"/>
              <w:ind w:left="413" w:hangingChars="196" w:hanging="413"/>
              <w:jc w:val="center"/>
              <w:rPr>
                <w:rFonts w:ascii="宋体" w:hAnsi="宋体"/>
                <w:bCs/>
                <w:szCs w:val="21"/>
              </w:rPr>
            </w:pPr>
            <w:r w:rsidRPr="00FD2106">
              <w:rPr>
                <w:rFonts w:ascii="黑体" w:eastAsia="黑体" w:hAnsi="Arial" w:hint="eastAsia"/>
                <w:b/>
                <w:szCs w:val="21"/>
              </w:rPr>
              <w:t>用量（范围）</w:t>
            </w:r>
          </w:p>
        </w:tc>
      </w:tr>
      <w:tr w:rsidR="006B6B9B" w:rsidRPr="00FD2106" w:rsidTr="00131DD0">
        <w:trPr>
          <w:trHeight w:val="285"/>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vMerge/>
          </w:tcPr>
          <w:p w:rsidR="006B6B9B" w:rsidRPr="00FD2106" w:rsidRDefault="006B6B9B" w:rsidP="00131DD0">
            <w:pPr>
              <w:snapToGrid w:val="0"/>
              <w:rPr>
                <w:rFonts w:ascii="宋体" w:hAnsi="宋体"/>
                <w:bCs/>
                <w:szCs w:val="21"/>
              </w:rPr>
            </w:pPr>
          </w:p>
        </w:tc>
        <w:tc>
          <w:tcPr>
            <w:tcW w:w="1080" w:type="dxa"/>
            <w:gridSpan w:val="2"/>
          </w:tcPr>
          <w:p w:rsidR="006B6B9B" w:rsidRPr="00FD2106" w:rsidRDefault="006B6B9B" w:rsidP="00131DD0">
            <w:pPr>
              <w:snapToGrid w:val="0"/>
              <w:rPr>
                <w:rFonts w:ascii="宋体" w:eastAsia="宋体" w:hAnsi="宋体"/>
                <w:bCs/>
                <w:szCs w:val="21"/>
              </w:rPr>
            </w:pPr>
            <w:r w:rsidRPr="00FD2106">
              <w:rPr>
                <w:rFonts w:ascii="宋体" w:eastAsia="宋体" w:hAnsi="宋体"/>
                <w:sz w:val="18"/>
              </w:rPr>
              <w:t>规格1</w:t>
            </w:r>
          </w:p>
        </w:tc>
        <w:tc>
          <w:tcPr>
            <w:tcW w:w="900" w:type="dxa"/>
            <w:gridSpan w:val="3"/>
          </w:tcPr>
          <w:p w:rsidR="006B6B9B" w:rsidRPr="00FD2106" w:rsidRDefault="006B6B9B" w:rsidP="00131DD0">
            <w:pPr>
              <w:snapToGrid w:val="0"/>
              <w:rPr>
                <w:rFonts w:ascii="宋体" w:eastAsia="宋体" w:hAnsi="宋体"/>
                <w:bCs/>
                <w:szCs w:val="21"/>
              </w:rPr>
            </w:pPr>
            <w:r w:rsidRPr="00FD2106">
              <w:rPr>
                <w:rFonts w:ascii="宋体" w:eastAsia="宋体" w:hAnsi="宋体"/>
                <w:sz w:val="18"/>
              </w:rPr>
              <w:t>规格2</w:t>
            </w:r>
          </w:p>
        </w:tc>
        <w:tc>
          <w:tcPr>
            <w:tcW w:w="1080" w:type="dxa"/>
            <w:gridSpan w:val="2"/>
          </w:tcPr>
          <w:p w:rsidR="006B6B9B" w:rsidRPr="00FD2106" w:rsidRDefault="006B6B9B" w:rsidP="00131DD0">
            <w:pPr>
              <w:snapToGrid w:val="0"/>
              <w:rPr>
                <w:rFonts w:ascii="宋体" w:eastAsia="宋体" w:hAnsi="宋体"/>
                <w:bCs/>
                <w:szCs w:val="21"/>
              </w:rPr>
            </w:pPr>
            <w:r w:rsidRPr="00FD2106">
              <w:rPr>
                <w:rFonts w:ascii="宋体" w:eastAsia="宋体" w:hAnsi="宋体"/>
                <w:sz w:val="18"/>
              </w:rPr>
              <w:t>规格1</w:t>
            </w:r>
          </w:p>
        </w:tc>
        <w:tc>
          <w:tcPr>
            <w:tcW w:w="900" w:type="dxa"/>
            <w:gridSpan w:val="2"/>
          </w:tcPr>
          <w:p w:rsidR="006B6B9B" w:rsidRPr="00FD2106" w:rsidRDefault="006B6B9B" w:rsidP="00131DD0">
            <w:pPr>
              <w:snapToGrid w:val="0"/>
              <w:rPr>
                <w:rFonts w:ascii="宋体" w:eastAsia="宋体" w:hAnsi="宋体"/>
                <w:bCs/>
                <w:szCs w:val="21"/>
              </w:rPr>
            </w:pPr>
            <w:r w:rsidRPr="00FD2106">
              <w:rPr>
                <w:rFonts w:ascii="宋体" w:eastAsia="宋体" w:hAnsi="宋体"/>
                <w:sz w:val="18"/>
              </w:rPr>
              <w:t>规格2</w:t>
            </w:r>
          </w:p>
        </w:tc>
        <w:tc>
          <w:tcPr>
            <w:tcW w:w="900" w:type="dxa"/>
            <w:gridSpan w:val="2"/>
          </w:tcPr>
          <w:p w:rsidR="006B6B9B" w:rsidRPr="00FD2106" w:rsidRDefault="006B6B9B" w:rsidP="00131DD0">
            <w:pPr>
              <w:snapToGrid w:val="0"/>
              <w:rPr>
                <w:rFonts w:ascii="宋体" w:eastAsia="宋体" w:hAnsi="宋体"/>
                <w:bCs/>
                <w:szCs w:val="21"/>
              </w:rPr>
            </w:pPr>
            <w:r w:rsidRPr="00FD2106">
              <w:rPr>
                <w:rFonts w:ascii="宋体" w:eastAsia="宋体" w:hAnsi="宋体"/>
                <w:sz w:val="18"/>
              </w:rPr>
              <w:t>规格1</w:t>
            </w:r>
          </w:p>
        </w:tc>
        <w:tc>
          <w:tcPr>
            <w:tcW w:w="909" w:type="dxa"/>
            <w:gridSpan w:val="2"/>
          </w:tcPr>
          <w:p w:rsidR="006B6B9B" w:rsidRPr="00FD2106" w:rsidRDefault="006B6B9B" w:rsidP="00131DD0">
            <w:pPr>
              <w:snapToGrid w:val="0"/>
              <w:rPr>
                <w:rFonts w:ascii="宋体" w:eastAsia="宋体" w:hAnsi="宋体"/>
                <w:bCs/>
                <w:szCs w:val="21"/>
              </w:rPr>
            </w:pPr>
            <w:r w:rsidRPr="00FD2106">
              <w:rPr>
                <w:rFonts w:ascii="宋体" w:eastAsia="宋体" w:hAnsi="宋体"/>
                <w:sz w:val="18"/>
              </w:rPr>
              <w:t>规格2</w:t>
            </w:r>
          </w:p>
        </w:tc>
      </w:tr>
      <w:tr w:rsidR="006B6B9B" w:rsidRPr="00FD2106" w:rsidTr="00131DD0">
        <w:trPr>
          <w:trHeight w:val="300"/>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sz w:val="20"/>
              </w:rPr>
              <w:t>原料药</w:t>
            </w:r>
          </w:p>
        </w:tc>
        <w:tc>
          <w:tcPr>
            <w:tcW w:w="5769" w:type="dxa"/>
            <w:gridSpan w:val="13"/>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315"/>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sz w:val="20"/>
              </w:rPr>
              <w:t>原料药</w:t>
            </w:r>
            <w:r w:rsidRPr="00FD2106">
              <w:rPr>
                <w:rFonts w:ascii="Times New Roman" w:eastAsia="宋体" w:hAnsi="Times New Roman" w:cs="Times New Roman"/>
                <w:sz w:val="20"/>
              </w:rPr>
              <w:t>1</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3"/>
          </w:tcPr>
          <w:p w:rsidR="006B6B9B" w:rsidRPr="00FD2106" w:rsidRDefault="006B6B9B" w:rsidP="00131DD0">
            <w:pPr>
              <w:snapToGrid w:val="0"/>
              <w:rPr>
                <w:rFonts w:ascii="Times New Roman" w:eastAsia="宋体" w:hAnsi="Times New Roman" w:cs="Times New Roman"/>
                <w:bCs/>
                <w:szCs w:val="21"/>
              </w:rPr>
            </w:pP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300"/>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sz w:val="20"/>
              </w:rPr>
              <w:t>原料药</w:t>
            </w:r>
            <w:r w:rsidRPr="00FD2106">
              <w:rPr>
                <w:rFonts w:ascii="Times New Roman" w:eastAsia="宋体" w:hAnsi="Times New Roman" w:cs="Times New Roman"/>
                <w:sz w:val="20"/>
              </w:rPr>
              <w:t>2</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3"/>
          </w:tcPr>
          <w:p w:rsidR="006B6B9B" w:rsidRPr="00FD2106" w:rsidRDefault="006B6B9B" w:rsidP="00131DD0">
            <w:pPr>
              <w:snapToGrid w:val="0"/>
              <w:rPr>
                <w:rFonts w:ascii="Times New Roman" w:eastAsia="宋体" w:hAnsi="Times New Roman" w:cs="Times New Roman"/>
                <w:bCs/>
                <w:szCs w:val="21"/>
              </w:rPr>
            </w:pP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300"/>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sz w:val="20"/>
              </w:rPr>
              <w:t>-------</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3"/>
          </w:tcPr>
          <w:p w:rsidR="006B6B9B" w:rsidRPr="00FD2106" w:rsidRDefault="006B6B9B" w:rsidP="00131DD0">
            <w:pPr>
              <w:snapToGrid w:val="0"/>
              <w:rPr>
                <w:rFonts w:ascii="Times New Roman" w:eastAsia="宋体" w:hAnsi="Times New Roman" w:cs="Times New Roman"/>
                <w:bCs/>
                <w:szCs w:val="21"/>
              </w:rPr>
            </w:pP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285"/>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sz w:val="20"/>
              </w:rPr>
              <w:t>辅料</w:t>
            </w:r>
          </w:p>
        </w:tc>
        <w:tc>
          <w:tcPr>
            <w:tcW w:w="5769" w:type="dxa"/>
            <w:gridSpan w:val="13"/>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315"/>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sz w:val="20"/>
              </w:rPr>
              <w:t>辅料</w:t>
            </w:r>
            <w:r w:rsidRPr="00FD2106">
              <w:rPr>
                <w:rFonts w:ascii="Times New Roman" w:eastAsia="宋体" w:hAnsi="Times New Roman" w:cs="Times New Roman"/>
                <w:sz w:val="20"/>
              </w:rPr>
              <w:t>1</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3"/>
          </w:tcPr>
          <w:p w:rsidR="006B6B9B" w:rsidRPr="00FD2106" w:rsidRDefault="006B6B9B" w:rsidP="00131DD0">
            <w:pPr>
              <w:snapToGrid w:val="0"/>
              <w:rPr>
                <w:rFonts w:ascii="Times New Roman" w:eastAsia="宋体" w:hAnsi="Times New Roman" w:cs="Times New Roman"/>
                <w:bCs/>
                <w:szCs w:val="21"/>
              </w:rPr>
            </w:pP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300"/>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sz w:val="20"/>
              </w:rPr>
              <w:t>辅料</w:t>
            </w:r>
            <w:r w:rsidRPr="00FD2106">
              <w:rPr>
                <w:rFonts w:ascii="Times New Roman" w:eastAsia="宋体" w:hAnsi="Times New Roman" w:cs="Times New Roman"/>
                <w:sz w:val="20"/>
              </w:rPr>
              <w:t>2</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3"/>
          </w:tcPr>
          <w:p w:rsidR="006B6B9B" w:rsidRPr="00FD2106" w:rsidRDefault="006B6B9B" w:rsidP="00131DD0">
            <w:pPr>
              <w:snapToGrid w:val="0"/>
              <w:rPr>
                <w:rFonts w:ascii="Times New Roman" w:eastAsia="宋体" w:hAnsi="Times New Roman" w:cs="Times New Roman"/>
                <w:bCs/>
                <w:szCs w:val="21"/>
              </w:rPr>
            </w:pP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315"/>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i/>
                <w:sz w:val="20"/>
              </w:rPr>
              <w:t>------</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3"/>
          </w:tcPr>
          <w:p w:rsidR="006B6B9B" w:rsidRPr="00FD2106" w:rsidRDefault="006B6B9B" w:rsidP="00131DD0">
            <w:pPr>
              <w:snapToGrid w:val="0"/>
              <w:rPr>
                <w:rFonts w:ascii="Times New Roman" w:eastAsia="宋体" w:hAnsi="Times New Roman" w:cs="Times New Roman"/>
                <w:bCs/>
                <w:szCs w:val="21"/>
              </w:rPr>
            </w:pP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256"/>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sz w:val="20"/>
              </w:rPr>
            </w:pPr>
            <w:r w:rsidRPr="00FD2106">
              <w:rPr>
                <w:rFonts w:ascii="Times New Roman" w:eastAsia="宋体" w:hAnsi="Times New Roman" w:cs="Times New Roman"/>
                <w:sz w:val="20"/>
              </w:rPr>
              <w:t>总量</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3"/>
          </w:tcPr>
          <w:p w:rsidR="006B6B9B" w:rsidRPr="00FD2106" w:rsidRDefault="006B6B9B" w:rsidP="00131DD0">
            <w:pPr>
              <w:snapToGrid w:val="0"/>
              <w:rPr>
                <w:rFonts w:ascii="Times New Roman" w:eastAsia="宋体" w:hAnsi="Times New Roman" w:cs="Times New Roman"/>
                <w:bCs/>
                <w:szCs w:val="21"/>
              </w:rPr>
            </w:pP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259"/>
        </w:trPr>
        <w:tc>
          <w:tcPr>
            <w:tcW w:w="1395" w:type="dxa"/>
            <w:gridSpan w:val="2"/>
            <w:vMerge/>
          </w:tcPr>
          <w:p w:rsidR="006B6B9B" w:rsidRPr="00FD2106" w:rsidRDefault="006B6B9B" w:rsidP="00131DD0">
            <w:pPr>
              <w:snapToGrid w:val="0"/>
              <w:jc w:val="center"/>
              <w:rPr>
                <w:rFonts w:ascii="宋体" w:hAnsi="宋体"/>
                <w:b/>
                <w:bCs/>
                <w:szCs w:val="21"/>
              </w:rPr>
            </w:pPr>
          </w:p>
        </w:tc>
        <w:tc>
          <w:tcPr>
            <w:tcW w:w="126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bCs/>
                <w:szCs w:val="21"/>
              </w:rPr>
              <w:t>批量</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bCs/>
                <w:szCs w:val="21"/>
              </w:rPr>
              <w:t>/</w:t>
            </w:r>
          </w:p>
        </w:tc>
        <w:tc>
          <w:tcPr>
            <w:tcW w:w="900" w:type="dxa"/>
            <w:gridSpan w:val="3"/>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bCs/>
                <w:szCs w:val="21"/>
              </w:rPr>
              <w:t>/</w:t>
            </w:r>
          </w:p>
        </w:tc>
        <w:tc>
          <w:tcPr>
            <w:tcW w:w="108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0" w:type="dxa"/>
            <w:gridSpan w:val="2"/>
          </w:tcPr>
          <w:p w:rsidR="006B6B9B" w:rsidRPr="00FD2106" w:rsidRDefault="006B6B9B" w:rsidP="00131DD0">
            <w:pPr>
              <w:snapToGrid w:val="0"/>
              <w:rPr>
                <w:rFonts w:ascii="Times New Roman" w:eastAsia="宋体" w:hAnsi="Times New Roman" w:cs="Times New Roman"/>
                <w:bCs/>
                <w:szCs w:val="21"/>
              </w:rPr>
            </w:pPr>
          </w:p>
        </w:tc>
        <w:tc>
          <w:tcPr>
            <w:tcW w:w="909" w:type="dxa"/>
            <w:gridSpan w:val="2"/>
          </w:tcPr>
          <w:p w:rsidR="006B6B9B" w:rsidRPr="00FD2106" w:rsidRDefault="006B6B9B" w:rsidP="00131DD0">
            <w:pPr>
              <w:snapToGrid w:val="0"/>
              <w:rPr>
                <w:rFonts w:ascii="Times New Roman" w:eastAsia="宋体" w:hAnsi="Times New Roman" w:cs="Times New Roman"/>
                <w:bCs/>
                <w:szCs w:val="21"/>
              </w:rPr>
            </w:pPr>
          </w:p>
        </w:tc>
      </w:tr>
      <w:tr w:rsidR="006B6B9B" w:rsidRPr="00FD2106" w:rsidTr="00131DD0">
        <w:trPr>
          <w:trHeight w:val="885"/>
        </w:trPr>
        <w:tc>
          <w:tcPr>
            <w:tcW w:w="1395" w:type="dxa"/>
            <w:gridSpan w:val="2"/>
            <w:vMerge/>
          </w:tcPr>
          <w:p w:rsidR="006B6B9B" w:rsidRPr="00FD2106" w:rsidRDefault="006B6B9B" w:rsidP="00131DD0">
            <w:pPr>
              <w:snapToGrid w:val="0"/>
              <w:jc w:val="center"/>
              <w:rPr>
                <w:rFonts w:ascii="宋体" w:hAnsi="宋体"/>
                <w:b/>
                <w:bCs/>
                <w:szCs w:val="21"/>
              </w:rPr>
            </w:pPr>
          </w:p>
        </w:tc>
        <w:tc>
          <w:tcPr>
            <w:tcW w:w="7029" w:type="dxa"/>
            <w:gridSpan w:val="15"/>
          </w:tcPr>
          <w:p w:rsidR="006B6B9B" w:rsidRPr="00FD2106" w:rsidRDefault="006B6B9B" w:rsidP="00131DD0">
            <w:pPr>
              <w:snapToGrid w:val="0"/>
              <w:rPr>
                <w:rFonts w:ascii="Times New Roman" w:eastAsia="宋体" w:hAnsi="Times New Roman" w:cs="Times New Roman"/>
                <w:bCs/>
                <w:szCs w:val="21"/>
              </w:rPr>
            </w:pPr>
            <w:r w:rsidRPr="00FD2106">
              <w:rPr>
                <w:rFonts w:ascii="Times New Roman" w:eastAsia="宋体" w:hAnsi="Times New Roman" w:cs="Times New Roman"/>
                <w:bCs/>
                <w:szCs w:val="21"/>
              </w:rPr>
              <w:t>备注：</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1</w:t>
            </w:r>
            <w:r w:rsidRPr="00FD2106">
              <w:rPr>
                <w:rFonts w:ascii="Times New Roman" w:eastAsia="宋体" w:hAnsi="Times New Roman" w:cs="Times New Roman"/>
                <w:bCs/>
                <w:szCs w:val="21"/>
              </w:rPr>
              <w:t>、在制剂制备过程中去除的辅料也应列入处方中，并</w:t>
            </w:r>
            <w:r w:rsidRPr="00FD2106">
              <w:rPr>
                <w:rFonts w:ascii="Times New Roman" w:eastAsia="宋体" w:hAnsi="Times New Roman" w:cs="Times New Roman" w:hint="eastAsia"/>
                <w:bCs/>
                <w:szCs w:val="21"/>
              </w:rPr>
              <w:t>在</w:t>
            </w:r>
            <w:r w:rsidRPr="00FD2106">
              <w:rPr>
                <w:rFonts w:ascii="Times New Roman" w:eastAsia="宋体" w:hAnsi="Times New Roman" w:cs="Times New Roman"/>
                <w:bCs/>
                <w:szCs w:val="21"/>
              </w:rPr>
              <w:t>处方下的备注</w:t>
            </w:r>
            <w:r w:rsidRPr="00FD2106">
              <w:rPr>
                <w:rFonts w:ascii="Times New Roman" w:eastAsia="宋体" w:hAnsi="Times New Roman" w:cs="Times New Roman" w:hint="eastAsia"/>
                <w:bCs/>
                <w:szCs w:val="21"/>
              </w:rPr>
              <w:t>中</w:t>
            </w:r>
            <w:r w:rsidRPr="00FD2106">
              <w:rPr>
                <w:rFonts w:ascii="Times New Roman" w:eastAsia="宋体" w:hAnsi="Times New Roman" w:cs="Times New Roman"/>
                <w:bCs/>
                <w:szCs w:val="21"/>
              </w:rPr>
              <w:t>予以说明；</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2</w:t>
            </w:r>
            <w:r w:rsidRPr="00FD2106">
              <w:rPr>
                <w:rFonts w:ascii="Times New Roman" w:eastAsia="宋体" w:hAnsi="Times New Roman" w:cs="Times New Roman"/>
                <w:bCs/>
                <w:szCs w:val="21"/>
              </w:rPr>
              <w:t>、过量投料情况</w:t>
            </w:r>
            <w:r w:rsidRPr="00FD2106">
              <w:rPr>
                <w:rFonts w:ascii="Times New Roman" w:eastAsia="宋体" w:hAnsi="Times New Roman" w:cs="Times New Roman" w:hint="eastAsia"/>
                <w:bCs/>
                <w:szCs w:val="21"/>
              </w:rPr>
              <w:t>请</w:t>
            </w:r>
            <w:r w:rsidRPr="00FD2106">
              <w:rPr>
                <w:rFonts w:ascii="Times New Roman" w:eastAsia="宋体" w:hAnsi="Times New Roman" w:cs="Times New Roman"/>
                <w:bCs/>
                <w:szCs w:val="21"/>
              </w:rPr>
              <w:t>备注说明；</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3</w:t>
            </w:r>
            <w:r w:rsidRPr="00FD2106">
              <w:rPr>
                <w:rFonts w:ascii="Times New Roman" w:eastAsia="宋体" w:hAnsi="Times New Roman" w:cs="Times New Roman"/>
                <w:bCs/>
                <w:szCs w:val="21"/>
              </w:rPr>
              <w:t>、惰性保护气体不用列入处方，但应备注说明；</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4</w:t>
            </w:r>
            <w:r w:rsidRPr="00FD2106">
              <w:rPr>
                <w:rFonts w:ascii="Times New Roman" w:eastAsia="宋体" w:hAnsi="Times New Roman" w:cs="Times New Roman"/>
                <w:bCs/>
                <w:szCs w:val="21"/>
              </w:rPr>
              <w:t>、如投料涉及</w:t>
            </w:r>
            <w:proofErr w:type="gramStart"/>
            <w:r w:rsidRPr="00FD2106">
              <w:rPr>
                <w:rFonts w:ascii="Times New Roman" w:eastAsia="宋体" w:hAnsi="Times New Roman" w:cs="Times New Roman"/>
                <w:bCs/>
                <w:szCs w:val="21"/>
              </w:rPr>
              <w:t>折干折</w:t>
            </w:r>
            <w:proofErr w:type="gramEnd"/>
            <w:r w:rsidRPr="00FD2106">
              <w:rPr>
                <w:rFonts w:ascii="Times New Roman" w:eastAsia="宋体" w:hAnsi="Times New Roman" w:cs="Times New Roman"/>
                <w:bCs/>
                <w:szCs w:val="21"/>
              </w:rPr>
              <w:t>纯，请明确计算方法。</w:t>
            </w:r>
          </w:p>
        </w:tc>
      </w:tr>
      <w:tr w:rsidR="006B6B9B" w:rsidRPr="00FD2106" w:rsidTr="00131DD0">
        <w:trPr>
          <w:gridAfter w:val="1"/>
          <w:wAfter w:w="13" w:type="dxa"/>
          <w:trHeight w:val="536"/>
        </w:trPr>
        <w:tc>
          <w:tcPr>
            <w:tcW w:w="495" w:type="dxa"/>
            <w:vMerge w:val="restart"/>
          </w:tcPr>
          <w:p w:rsidR="006B6B9B" w:rsidRPr="00FD2106" w:rsidRDefault="006B6B9B" w:rsidP="00131DD0">
            <w:pPr>
              <w:adjustRightInd w:val="0"/>
              <w:snapToGrid w:val="0"/>
              <w:jc w:val="center"/>
              <w:rPr>
                <w:rFonts w:ascii="黑体" w:eastAsia="黑体" w:hAnsi="宋体"/>
                <w:b/>
                <w:bCs/>
                <w:szCs w:val="21"/>
              </w:rPr>
            </w:pPr>
          </w:p>
          <w:p w:rsidR="006B6B9B" w:rsidRPr="00FD2106" w:rsidRDefault="006B6B9B" w:rsidP="00131DD0">
            <w:pPr>
              <w:adjustRightInd w:val="0"/>
              <w:snapToGrid w:val="0"/>
              <w:jc w:val="center"/>
              <w:rPr>
                <w:rFonts w:ascii="黑体" w:eastAsia="黑体" w:hAnsi="宋体"/>
                <w:b/>
                <w:bCs/>
                <w:szCs w:val="21"/>
              </w:rPr>
            </w:pPr>
          </w:p>
          <w:p w:rsidR="006B6B9B" w:rsidRPr="00FD2106" w:rsidRDefault="006B6B9B" w:rsidP="00131DD0">
            <w:pPr>
              <w:adjustRightInd w:val="0"/>
              <w:snapToGrid w:val="0"/>
              <w:jc w:val="center"/>
              <w:rPr>
                <w:rFonts w:ascii="黑体" w:eastAsia="黑体" w:hAnsi="宋体"/>
                <w:b/>
                <w:bCs/>
                <w:szCs w:val="21"/>
              </w:rPr>
            </w:pPr>
          </w:p>
          <w:p w:rsidR="006B6B9B" w:rsidRPr="00FD2106" w:rsidRDefault="006B6B9B" w:rsidP="00131DD0">
            <w:pPr>
              <w:adjustRightInd w:val="0"/>
              <w:snapToGrid w:val="0"/>
              <w:jc w:val="center"/>
              <w:rPr>
                <w:rFonts w:ascii="黑体" w:eastAsia="黑体" w:hAnsi="宋体"/>
                <w:b/>
                <w:bCs/>
                <w:szCs w:val="21"/>
              </w:rPr>
            </w:pPr>
            <w:r w:rsidRPr="00FD2106">
              <w:rPr>
                <w:rFonts w:ascii="黑体" w:eastAsia="黑体" w:hAnsi="宋体" w:hint="eastAsia"/>
                <w:b/>
                <w:bCs/>
                <w:szCs w:val="21"/>
              </w:rPr>
              <w:t>原辅</w:t>
            </w:r>
          </w:p>
          <w:p w:rsidR="006B6B9B" w:rsidRPr="00FD2106" w:rsidRDefault="006B6B9B" w:rsidP="00131DD0">
            <w:pPr>
              <w:adjustRightInd w:val="0"/>
              <w:snapToGrid w:val="0"/>
              <w:jc w:val="center"/>
              <w:rPr>
                <w:rFonts w:ascii="黑体" w:eastAsia="黑体" w:hAnsi="宋体"/>
                <w:b/>
                <w:bCs/>
              </w:rPr>
            </w:pPr>
            <w:r w:rsidRPr="00FD2106">
              <w:rPr>
                <w:rFonts w:ascii="黑体" w:eastAsia="黑体" w:hAnsi="宋体" w:hint="eastAsia"/>
                <w:b/>
                <w:bCs/>
                <w:szCs w:val="21"/>
              </w:rPr>
              <w:t>料</w:t>
            </w:r>
          </w:p>
        </w:tc>
        <w:tc>
          <w:tcPr>
            <w:tcW w:w="900" w:type="dxa"/>
            <w:vMerge w:val="restart"/>
            <w:vAlign w:val="center"/>
          </w:tcPr>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原</w:t>
            </w:r>
          </w:p>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料</w:t>
            </w:r>
          </w:p>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药</w:t>
            </w:r>
          </w:p>
        </w:tc>
        <w:tc>
          <w:tcPr>
            <w:tcW w:w="1742" w:type="dxa"/>
            <w:gridSpan w:val="3"/>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1431" w:type="dxa"/>
            <w:gridSpan w:val="3"/>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生产企业</w:t>
            </w:r>
          </w:p>
        </w:tc>
        <w:tc>
          <w:tcPr>
            <w:tcW w:w="2037" w:type="dxa"/>
            <w:gridSpan w:val="4"/>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806" w:type="dxa"/>
            <w:gridSpan w:val="4"/>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p>
        </w:tc>
      </w:tr>
      <w:tr w:rsidR="006B6B9B" w:rsidRPr="00FD2106" w:rsidTr="00131DD0">
        <w:trPr>
          <w:gridAfter w:val="1"/>
          <w:wAfter w:w="13" w:type="dxa"/>
          <w:trHeight w:val="210"/>
        </w:trPr>
        <w:tc>
          <w:tcPr>
            <w:tcW w:w="495" w:type="dxa"/>
            <w:vMerge/>
          </w:tcPr>
          <w:p w:rsidR="006B6B9B" w:rsidRPr="00FD2106" w:rsidRDefault="006B6B9B" w:rsidP="00131DD0">
            <w:pPr>
              <w:snapToGrid w:val="0"/>
              <w:jc w:val="center"/>
              <w:rPr>
                <w:rFonts w:ascii="黑体" w:eastAsia="黑体" w:hAnsi="宋体"/>
                <w:b/>
                <w:bCs/>
              </w:rPr>
            </w:pPr>
          </w:p>
        </w:tc>
        <w:tc>
          <w:tcPr>
            <w:tcW w:w="900" w:type="dxa"/>
            <w:vMerge/>
          </w:tcPr>
          <w:p w:rsidR="006B6B9B" w:rsidRPr="00FD2106" w:rsidRDefault="006B6B9B" w:rsidP="00131DD0">
            <w:pPr>
              <w:snapToGrid w:val="0"/>
              <w:jc w:val="center"/>
              <w:rPr>
                <w:rFonts w:ascii="黑体" w:eastAsia="黑体" w:hAnsi="宋体"/>
                <w:b/>
                <w:bCs/>
                <w:szCs w:val="21"/>
              </w:rPr>
            </w:pPr>
          </w:p>
        </w:tc>
        <w:tc>
          <w:tcPr>
            <w:tcW w:w="1742" w:type="dxa"/>
            <w:gridSpan w:val="3"/>
            <w:shd w:val="clear" w:color="auto" w:fill="auto"/>
          </w:tcPr>
          <w:p w:rsidR="006B6B9B" w:rsidRPr="00FD2106" w:rsidRDefault="006B6B9B" w:rsidP="00131DD0">
            <w:pPr>
              <w:snapToGrid w:val="0"/>
              <w:rPr>
                <w:rFonts w:ascii="宋体" w:hAnsi="宋体"/>
                <w:bCs/>
                <w:szCs w:val="21"/>
              </w:rPr>
            </w:pPr>
          </w:p>
        </w:tc>
        <w:tc>
          <w:tcPr>
            <w:tcW w:w="1431" w:type="dxa"/>
            <w:gridSpan w:val="3"/>
            <w:shd w:val="clear" w:color="auto" w:fill="auto"/>
          </w:tcPr>
          <w:p w:rsidR="006B6B9B" w:rsidRPr="00FD2106" w:rsidRDefault="006B6B9B" w:rsidP="00131DD0">
            <w:pPr>
              <w:snapToGrid w:val="0"/>
              <w:rPr>
                <w:rFonts w:ascii="宋体" w:hAnsi="宋体"/>
                <w:bCs/>
                <w:szCs w:val="21"/>
              </w:rPr>
            </w:pPr>
          </w:p>
        </w:tc>
        <w:tc>
          <w:tcPr>
            <w:tcW w:w="2037" w:type="dxa"/>
            <w:gridSpan w:val="4"/>
            <w:shd w:val="clear" w:color="auto" w:fill="auto"/>
          </w:tcPr>
          <w:p w:rsidR="006B6B9B" w:rsidRPr="00FD2106" w:rsidRDefault="006B6B9B" w:rsidP="00131DD0">
            <w:pPr>
              <w:snapToGrid w:val="0"/>
              <w:rPr>
                <w:rFonts w:ascii="宋体" w:hAnsi="宋体"/>
                <w:bCs/>
                <w:szCs w:val="21"/>
              </w:rPr>
            </w:pPr>
          </w:p>
        </w:tc>
        <w:tc>
          <w:tcPr>
            <w:tcW w:w="1806" w:type="dxa"/>
            <w:gridSpan w:val="4"/>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315"/>
        </w:trPr>
        <w:tc>
          <w:tcPr>
            <w:tcW w:w="495" w:type="dxa"/>
            <w:vMerge/>
          </w:tcPr>
          <w:p w:rsidR="006B6B9B" w:rsidRPr="00FD2106" w:rsidRDefault="006B6B9B" w:rsidP="00131DD0">
            <w:pPr>
              <w:snapToGrid w:val="0"/>
              <w:jc w:val="center"/>
              <w:rPr>
                <w:rFonts w:ascii="黑体" w:eastAsia="黑体" w:hAnsi="宋体"/>
                <w:b/>
                <w:bCs/>
              </w:rPr>
            </w:pPr>
          </w:p>
        </w:tc>
        <w:tc>
          <w:tcPr>
            <w:tcW w:w="900" w:type="dxa"/>
            <w:vMerge/>
          </w:tcPr>
          <w:p w:rsidR="006B6B9B" w:rsidRPr="00FD2106" w:rsidRDefault="006B6B9B" w:rsidP="00131DD0">
            <w:pPr>
              <w:snapToGrid w:val="0"/>
              <w:jc w:val="center"/>
              <w:rPr>
                <w:rFonts w:ascii="黑体" w:eastAsia="黑体" w:hAnsi="宋体"/>
                <w:b/>
                <w:bCs/>
                <w:szCs w:val="21"/>
              </w:rPr>
            </w:pPr>
          </w:p>
        </w:tc>
        <w:tc>
          <w:tcPr>
            <w:tcW w:w="1742" w:type="dxa"/>
            <w:gridSpan w:val="3"/>
            <w:shd w:val="clear" w:color="auto" w:fill="auto"/>
          </w:tcPr>
          <w:p w:rsidR="006B6B9B" w:rsidRPr="00FD2106" w:rsidRDefault="006B6B9B" w:rsidP="00131DD0">
            <w:pPr>
              <w:snapToGrid w:val="0"/>
              <w:rPr>
                <w:rFonts w:ascii="宋体" w:hAnsi="宋体"/>
                <w:bCs/>
                <w:szCs w:val="21"/>
              </w:rPr>
            </w:pPr>
          </w:p>
        </w:tc>
        <w:tc>
          <w:tcPr>
            <w:tcW w:w="1431" w:type="dxa"/>
            <w:gridSpan w:val="3"/>
            <w:shd w:val="clear" w:color="auto" w:fill="auto"/>
          </w:tcPr>
          <w:p w:rsidR="006B6B9B" w:rsidRPr="00FD2106" w:rsidRDefault="006B6B9B" w:rsidP="00131DD0">
            <w:pPr>
              <w:snapToGrid w:val="0"/>
              <w:rPr>
                <w:rFonts w:ascii="宋体" w:hAnsi="宋体"/>
                <w:bCs/>
                <w:szCs w:val="21"/>
              </w:rPr>
            </w:pPr>
          </w:p>
        </w:tc>
        <w:tc>
          <w:tcPr>
            <w:tcW w:w="2037" w:type="dxa"/>
            <w:gridSpan w:val="4"/>
            <w:shd w:val="clear" w:color="auto" w:fill="auto"/>
          </w:tcPr>
          <w:p w:rsidR="006B6B9B" w:rsidRPr="00FD2106" w:rsidRDefault="006B6B9B" w:rsidP="00131DD0">
            <w:pPr>
              <w:snapToGrid w:val="0"/>
              <w:rPr>
                <w:rFonts w:ascii="宋体" w:hAnsi="宋体"/>
                <w:bCs/>
                <w:szCs w:val="21"/>
              </w:rPr>
            </w:pPr>
          </w:p>
        </w:tc>
        <w:tc>
          <w:tcPr>
            <w:tcW w:w="1806" w:type="dxa"/>
            <w:gridSpan w:val="4"/>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536"/>
        </w:trPr>
        <w:tc>
          <w:tcPr>
            <w:tcW w:w="495" w:type="dxa"/>
            <w:vMerge/>
          </w:tcPr>
          <w:p w:rsidR="006B6B9B" w:rsidRPr="00FD2106" w:rsidRDefault="006B6B9B" w:rsidP="00131DD0">
            <w:pPr>
              <w:snapToGrid w:val="0"/>
              <w:jc w:val="center"/>
              <w:rPr>
                <w:rFonts w:ascii="黑体" w:eastAsia="黑体" w:hAnsi="宋体"/>
                <w:b/>
                <w:bCs/>
              </w:rPr>
            </w:pPr>
          </w:p>
        </w:tc>
        <w:tc>
          <w:tcPr>
            <w:tcW w:w="900" w:type="dxa"/>
            <w:vMerge w:val="restart"/>
            <w:vAlign w:val="center"/>
          </w:tcPr>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t>辅</w:t>
            </w:r>
          </w:p>
          <w:p w:rsidR="006B6B9B" w:rsidRPr="00FD2106" w:rsidRDefault="006B6B9B" w:rsidP="00131DD0">
            <w:pPr>
              <w:snapToGrid w:val="0"/>
              <w:jc w:val="center"/>
              <w:rPr>
                <w:rFonts w:ascii="黑体" w:eastAsia="黑体" w:hAnsi="宋体"/>
                <w:b/>
                <w:bCs/>
                <w:sz w:val="18"/>
                <w:szCs w:val="18"/>
              </w:rPr>
            </w:pPr>
            <w:r w:rsidRPr="00FD2106">
              <w:rPr>
                <w:rFonts w:ascii="黑体" w:eastAsia="黑体" w:hAnsi="宋体" w:hint="eastAsia"/>
                <w:b/>
                <w:bCs/>
                <w:szCs w:val="21"/>
              </w:rPr>
              <w:t>料</w:t>
            </w:r>
          </w:p>
        </w:tc>
        <w:tc>
          <w:tcPr>
            <w:tcW w:w="1742" w:type="dxa"/>
            <w:gridSpan w:val="3"/>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名称/型号</w:t>
            </w:r>
          </w:p>
        </w:tc>
        <w:tc>
          <w:tcPr>
            <w:tcW w:w="1431" w:type="dxa"/>
            <w:gridSpan w:val="3"/>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2037" w:type="dxa"/>
            <w:gridSpan w:val="4"/>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806" w:type="dxa"/>
            <w:gridSpan w:val="4"/>
            <w:shd w:val="clear" w:color="auto" w:fill="auto"/>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p>
        </w:tc>
      </w:tr>
      <w:tr w:rsidR="006B6B9B" w:rsidRPr="00FD2106" w:rsidTr="00131DD0">
        <w:trPr>
          <w:gridAfter w:val="1"/>
          <w:wAfter w:w="13" w:type="dxa"/>
          <w:trHeight w:val="315"/>
        </w:trPr>
        <w:tc>
          <w:tcPr>
            <w:tcW w:w="495" w:type="dxa"/>
            <w:vMerge/>
          </w:tcPr>
          <w:p w:rsidR="006B6B9B" w:rsidRPr="00FD2106" w:rsidRDefault="006B6B9B" w:rsidP="00131DD0">
            <w:pPr>
              <w:snapToGrid w:val="0"/>
              <w:jc w:val="center"/>
              <w:rPr>
                <w:rFonts w:ascii="黑体" w:eastAsia="黑体" w:hAnsi="宋体"/>
                <w:b/>
                <w:bCs/>
              </w:rPr>
            </w:pPr>
          </w:p>
        </w:tc>
        <w:tc>
          <w:tcPr>
            <w:tcW w:w="900" w:type="dxa"/>
            <w:vMerge/>
          </w:tcPr>
          <w:p w:rsidR="006B6B9B" w:rsidRPr="00FD2106" w:rsidRDefault="006B6B9B" w:rsidP="00131DD0">
            <w:pPr>
              <w:snapToGrid w:val="0"/>
              <w:jc w:val="center"/>
              <w:rPr>
                <w:rFonts w:ascii="黑体" w:eastAsia="黑体" w:hAnsi="宋体"/>
                <w:b/>
                <w:bCs/>
              </w:rPr>
            </w:pPr>
          </w:p>
        </w:tc>
        <w:tc>
          <w:tcPr>
            <w:tcW w:w="1742" w:type="dxa"/>
            <w:gridSpan w:val="3"/>
            <w:shd w:val="clear" w:color="auto" w:fill="auto"/>
          </w:tcPr>
          <w:p w:rsidR="006B6B9B" w:rsidRPr="00FD2106" w:rsidRDefault="006B6B9B" w:rsidP="00131DD0">
            <w:pPr>
              <w:snapToGrid w:val="0"/>
              <w:rPr>
                <w:rFonts w:ascii="宋体" w:hAnsi="宋体"/>
                <w:bCs/>
                <w:szCs w:val="21"/>
              </w:rPr>
            </w:pPr>
          </w:p>
        </w:tc>
        <w:tc>
          <w:tcPr>
            <w:tcW w:w="1431" w:type="dxa"/>
            <w:gridSpan w:val="3"/>
            <w:shd w:val="clear" w:color="auto" w:fill="auto"/>
          </w:tcPr>
          <w:p w:rsidR="006B6B9B" w:rsidRPr="00FD2106" w:rsidRDefault="006B6B9B" w:rsidP="00131DD0">
            <w:pPr>
              <w:snapToGrid w:val="0"/>
              <w:rPr>
                <w:rFonts w:ascii="宋体" w:hAnsi="宋体"/>
                <w:bCs/>
                <w:szCs w:val="21"/>
              </w:rPr>
            </w:pPr>
          </w:p>
        </w:tc>
        <w:tc>
          <w:tcPr>
            <w:tcW w:w="2037" w:type="dxa"/>
            <w:gridSpan w:val="4"/>
            <w:shd w:val="clear" w:color="auto" w:fill="auto"/>
          </w:tcPr>
          <w:p w:rsidR="006B6B9B" w:rsidRPr="00FD2106" w:rsidRDefault="006B6B9B" w:rsidP="00131DD0">
            <w:pPr>
              <w:snapToGrid w:val="0"/>
              <w:rPr>
                <w:rFonts w:ascii="宋体" w:hAnsi="宋体"/>
                <w:bCs/>
                <w:szCs w:val="21"/>
              </w:rPr>
            </w:pPr>
          </w:p>
        </w:tc>
        <w:tc>
          <w:tcPr>
            <w:tcW w:w="1806" w:type="dxa"/>
            <w:gridSpan w:val="4"/>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210"/>
        </w:trPr>
        <w:tc>
          <w:tcPr>
            <w:tcW w:w="495" w:type="dxa"/>
            <w:vMerge/>
          </w:tcPr>
          <w:p w:rsidR="006B6B9B" w:rsidRPr="00FD2106" w:rsidRDefault="006B6B9B" w:rsidP="00131DD0">
            <w:pPr>
              <w:snapToGrid w:val="0"/>
              <w:jc w:val="center"/>
              <w:rPr>
                <w:rFonts w:ascii="黑体" w:eastAsia="黑体" w:hAnsi="宋体"/>
                <w:b/>
                <w:bCs/>
              </w:rPr>
            </w:pPr>
          </w:p>
        </w:tc>
        <w:tc>
          <w:tcPr>
            <w:tcW w:w="900" w:type="dxa"/>
            <w:vMerge/>
          </w:tcPr>
          <w:p w:rsidR="006B6B9B" w:rsidRPr="00FD2106" w:rsidRDefault="006B6B9B" w:rsidP="00131DD0">
            <w:pPr>
              <w:snapToGrid w:val="0"/>
              <w:jc w:val="center"/>
              <w:rPr>
                <w:rFonts w:ascii="黑体" w:eastAsia="黑体" w:hAnsi="宋体"/>
                <w:b/>
                <w:bCs/>
              </w:rPr>
            </w:pPr>
          </w:p>
        </w:tc>
        <w:tc>
          <w:tcPr>
            <w:tcW w:w="1742" w:type="dxa"/>
            <w:gridSpan w:val="3"/>
            <w:shd w:val="clear" w:color="auto" w:fill="auto"/>
          </w:tcPr>
          <w:p w:rsidR="006B6B9B" w:rsidRPr="00FD2106" w:rsidRDefault="006B6B9B" w:rsidP="00131DD0">
            <w:pPr>
              <w:snapToGrid w:val="0"/>
              <w:rPr>
                <w:rFonts w:ascii="宋体" w:hAnsi="宋体"/>
                <w:bCs/>
                <w:szCs w:val="21"/>
              </w:rPr>
            </w:pPr>
          </w:p>
        </w:tc>
        <w:tc>
          <w:tcPr>
            <w:tcW w:w="1431" w:type="dxa"/>
            <w:gridSpan w:val="3"/>
            <w:shd w:val="clear" w:color="auto" w:fill="auto"/>
          </w:tcPr>
          <w:p w:rsidR="006B6B9B" w:rsidRPr="00FD2106" w:rsidRDefault="006B6B9B" w:rsidP="00131DD0">
            <w:pPr>
              <w:snapToGrid w:val="0"/>
              <w:rPr>
                <w:rFonts w:ascii="宋体" w:hAnsi="宋体"/>
                <w:bCs/>
                <w:szCs w:val="21"/>
              </w:rPr>
            </w:pPr>
          </w:p>
        </w:tc>
        <w:tc>
          <w:tcPr>
            <w:tcW w:w="2037" w:type="dxa"/>
            <w:gridSpan w:val="4"/>
            <w:shd w:val="clear" w:color="auto" w:fill="auto"/>
          </w:tcPr>
          <w:p w:rsidR="006B6B9B" w:rsidRPr="00FD2106" w:rsidRDefault="006B6B9B" w:rsidP="00131DD0">
            <w:pPr>
              <w:snapToGrid w:val="0"/>
              <w:rPr>
                <w:rFonts w:ascii="宋体" w:hAnsi="宋体"/>
                <w:bCs/>
                <w:szCs w:val="21"/>
              </w:rPr>
            </w:pPr>
          </w:p>
        </w:tc>
        <w:tc>
          <w:tcPr>
            <w:tcW w:w="1806" w:type="dxa"/>
            <w:gridSpan w:val="4"/>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210"/>
        </w:trPr>
        <w:tc>
          <w:tcPr>
            <w:tcW w:w="495" w:type="dxa"/>
            <w:vMerge/>
          </w:tcPr>
          <w:p w:rsidR="006B6B9B" w:rsidRPr="00FD2106" w:rsidRDefault="006B6B9B" w:rsidP="00131DD0">
            <w:pPr>
              <w:snapToGrid w:val="0"/>
              <w:jc w:val="center"/>
              <w:rPr>
                <w:rFonts w:ascii="黑体" w:eastAsia="黑体" w:hAnsi="宋体"/>
                <w:b/>
                <w:bCs/>
              </w:rPr>
            </w:pPr>
          </w:p>
        </w:tc>
        <w:tc>
          <w:tcPr>
            <w:tcW w:w="900" w:type="dxa"/>
            <w:vMerge/>
          </w:tcPr>
          <w:p w:rsidR="006B6B9B" w:rsidRPr="00FD2106" w:rsidRDefault="006B6B9B" w:rsidP="00131DD0">
            <w:pPr>
              <w:snapToGrid w:val="0"/>
              <w:jc w:val="center"/>
              <w:rPr>
                <w:rFonts w:ascii="黑体" w:eastAsia="黑体" w:hAnsi="宋体"/>
                <w:b/>
                <w:bCs/>
              </w:rPr>
            </w:pPr>
          </w:p>
        </w:tc>
        <w:tc>
          <w:tcPr>
            <w:tcW w:w="1742" w:type="dxa"/>
            <w:gridSpan w:val="3"/>
            <w:shd w:val="clear" w:color="auto" w:fill="auto"/>
          </w:tcPr>
          <w:p w:rsidR="006B6B9B" w:rsidRPr="00FD2106" w:rsidRDefault="006B6B9B" w:rsidP="00131DD0">
            <w:pPr>
              <w:snapToGrid w:val="0"/>
              <w:rPr>
                <w:rFonts w:ascii="宋体" w:hAnsi="宋体"/>
                <w:bCs/>
                <w:szCs w:val="21"/>
              </w:rPr>
            </w:pPr>
          </w:p>
        </w:tc>
        <w:tc>
          <w:tcPr>
            <w:tcW w:w="1431" w:type="dxa"/>
            <w:gridSpan w:val="3"/>
            <w:shd w:val="clear" w:color="auto" w:fill="auto"/>
          </w:tcPr>
          <w:p w:rsidR="006B6B9B" w:rsidRPr="00FD2106" w:rsidRDefault="006B6B9B" w:rsidP="00131DD0">
            <w:pPr>
              <w:snapToGrid w:val="0"/>
              <w:rPr>
                <w:rFonts w:ascii="宋体" w:hAnsi="宋体"/>
                <w:bCs/>
                <w:szCs w:val="21"/>
              </w:rPr>
            </w:pPr>
          </w:p>
        </w:tc>
        <w:tc>
          <w:tcPr>
            <w:tcW w:w="2037" w:type="dxa"/>
            <w:gridSpan w:val="4"/>
            <w:shd w:val="clear" w:color="auto" w:fill="auto"/>
          </w:tcPr>
          <w:p w:rsidR="006B6B9B" w:rsidRPr="00FD2106" w:rsidRDefault="006B6B9B" w:rsidP="00131DD0">
            <w:pPr>
              <w:snapToGrid w:val="0"/>
              <w:rPr>
                <w:rFonts w:ascii="宋体" w:hAnsi="宋体"/>
                <w:bCs/>
                <w:szCs w:val="21"/>
              </w:rPr>
            </w:pPr>
          </w:p>
        </w:tc>
        <w:tc>
          <w:tcPr>
            <w:tcW w:w="1806" w:type="dxa"/>
            <w:gridSpan w:val="4"/>
            <w:shd w:val="clear" w:color="auto" w:fill="auto"/>
          </w:tcPr>
          <w:p w:rsidR="006B6B9B" w:rsidRPr="00FD2106" w:rsidRDefault="006B6B9B" w:rsidP="00131DD0">
            <w:pPr>
              <w:snapToGrid w:val="0"/>
              <w:rPr>
                <w:rFonts w:ascii="宋体" w:hAnsi="宋体"/>
                <w:bCs/>
                <w:szCs w:val="21"/>
              </w:rPr>
            </w:pPr>
          </w:p>
        </w:tc>
      </w:tr>
      <w:tr w:rsidR="006B6B9B" w:rsidRPr="00FD2106" w:rsidTr="00131DD0">
        <w:trPr>
          <w:gridAfter w:val="1"/>
          <w:wAfter w:w="13" w:type="dxa"/>
          <w:trHeight w:val="345"/>
        </w:trPr>
        <w:tc>
          <w:tcPr>
            <w:tcW w:w="1395" w:type="dxa"/>
            <w:gridSpan w:val="2"/>
            <w:vMerge w:val="restart"/>
            <w:vAlign w:val="center"/>
          </w:tcPr>
          <w:p w:rsidR="006B6B9B" w:rsidRPr="00FD2106" w:rsidRDefault="006B6B9B" w:rsidP="00131DD0">
            <w:pPr>
              <w:snapToGrid w:val="0"/>
              <w:jc w:val="center"/>
              <w:rPr>
                <w:rFonts w:ascii="黑体" w:eastAsia="黑体" w:hAnsi="宋体"/>
                <w:b/>
                <w:bCs/>
                <w:szCs w:val="21"/>
              </w:rPr>
            </w:pPr>
            <w:r w:rsidRPr="00FD2106">
              <w:rPr>
                <w:rFonts w:ascii="黑体" w:eastAsia="黑体" w:hAnsi="宋体" w:hint="eastAsia"/>
                <w:b/>
                <w:bCs/>
                <w:szCs w:val="21"/>
              </w:rPr>
              <w:lastRenderedPageBreak/>
              <w:t>直接接触药品的包材或容器</w:t>
            </w:r>
          </w:p>
        </w:tc>
        <w:tc>
          <w:tcPr>
            <w:tcW w:w="1141" w:type="dxa"/>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名称</w:t>
            </w:r>
          </w:p>
        </w:tc>
        <w:tc>
          <w:tcPr>
            <w:tcW w:w="1725" w:type="dxa"/>
            <w:gridSpan w:val="4"/>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规格</w:t>
            </w:r>
          </w:p>
        </w:tc>
        <w:tc>
          <w:tcPr>
            <w:tcW w:w="1223" w:type="dxa"/>
            <w:gridSpan w:val="3"/>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生产商</w:t>
            </w:r>
          </w:p>
        </w:tc>
        <w:tc>
          <w:tcPr>
            <w:tcW w:w="1381" w:type="dxa"/>
            <w:gridSpan w:val="4"/>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执行标准</w:t>
            </w:r>
          </w:p>
        </w:tc>
        <w:tc>
          <w:tcPr>
            <w:tcW w:w="1546" w:type="dxa"/>
            <w:gridSpan w:val="2"/>
            <w:vAlign w:val="center"/>
          </w:tcPr>
          <w:p w:rsidR="006B6B9B" w:rsidRPr="00FD2106" w:rsidRDefault="006B6B9B" w:rsidP="00131DD0">
            <w:pPr>
              <w:snapToGrid w:val="0"/>
              <w:jc w:val="center"/>
              <w:rPr>
                <w:rFonts w:ascii="黑体" w:eastAsia="黑体" w:hAnsi="黑体"/>
                <w:bCs/>
                <w:szCs w:val="21"/>
              </w:rPr>
            </w:pPr>
            <w:r w:rsidRPr="00FD2106">
              <w:rPr>
                <w:rFonts w:ascii="黑体" w:eastAsia="黑体" w:hAnsi="黑体" w:hint="eastAsia"/>
                <w:bCs/>
                <w:szCs w:val="21"/>
              </w:rPr>
              <w:t>登记号及</w:t>
            </w:r>
            <w:r w:rsidRPr="00FD2106">
              <w:rPr>
                <w:rFonts w:ascii="黑体" w:eastAsia="黑体" w:hAnsi="黑体"/>
                <w:bCs/>
                <w:szCs w:val="21"/>
              </w:rPr>
              <w:t>登记状态</w:t>
            </w:r>
          </w:p>
        </w:tc>
      </w:tr>
      <w:tr w:rsidR="006B6B9B" w:rsidRPr="00FD2106" w:rsidTr="00131DD0">
        <w:trPr>
          <w:gridAfter w:val="1"/>
          <w:wAfter w:w="13" w:type="dxa"/>
          <w:trHeight w:val="285"/>
        </w:trPr>
        <w:tc>
          <w:tcPr>
            <w:tcW w:w="1395" w:type="dxa"/>
            <w:gridSpan w:val="2"/>
            <w:vMerge/>
          </w:tcPr>
          <w:p w:rsidR="006B6B9B" w:rsidRPr="00FD2106" w:rsidRDefault="006B6B9B" w:rsidP="00131DD0">
            <w:pPr>
              <w:snapToGrid w:val="0"/>
              <w:jc w:val="center"/>
              <w:rPr>
                <w:rFonts w:ascii="黑体" w:eastAsia="黑体" w:hAnsi="宋体"/>
                <w:b/>
                <w:bCs/>
              </w:rPr>
            </w:pPr>
          </w:p>
        </w:tc>
        <w:tc>
          <w:tcPr>
            <w:tcW w:w="1141" w:type="dxa"/>
            <w:vAlign w:val="center"/>
          </w:tcPr>
          <w:p w:rsidR="006B6B9B" w:rsidRPr="00FD2106" w:rsidRDefault="006B6B9B" w:rsidP="00131DD0">
            <w:pPr>
              <w:snapToGrid w:val="0"/>
              <w:jc w:val="center"/>
              <w:rPr>
                <w:rFonts w:ascii="宋体" w:hAnsi="宋体"/>
                <w:bCs/>
                <w:szCs w:val="21"/>
              </w:rPr>
            </w:pPr>
          </w:p>
        </w:tc>
        <w:tc>
          <w:tcPr>
            <w:tcW w:w="1725" w:type="dxa"/>
            <w:gridSpan w:val="4"/>
            <w:vAlign w:val="center"/>
          </w:tcPr>
          <w:p w:rsidR="006B6B9B" w:rsidRPr="00FD2106" w:rsidRDefault="006B6B9B" w:rsidP="00131DD0">
            <w:pPr>
              <w:snapToGrid w:val="0"/>
              <w:jc w:val="center"/>
              <w:rPr>
                <w:rFonts w:ascii="宋体" w:hAnsi="宋体"/>
                <w:bCs/>
                <w:szCs w:val="21"/>
              </w:rPr>
            </w:pPr>
          </w:p>
        </w:tc>
        <w:tc>
          <w:tcPr>
            <w:tcW w:w="1223" w:type="dxa"/>
            <w:gridSpan w:val="3"/>
            <w:vAlign w:val="center"/>
          </w:tcPr>
          <w:p w:rsidR="006B6B9B" w:rsidRPr="00FD2106" w:rsidRDefault="006B6B9B" w:rsidP="00131DD0">
            <w:pPr>
              <w:snapToGrid w:val="0"/>
              <w:jc w:val="center"/>
              <w:rPr>
                <w:rFonts w:ascii="宋体" w:hAnsi="宋体"/>
                <w:bCs/>
                <w:szCs w:val="21"/>
              </w:rPr>
            </w:pPr>
          </w:p>
        </w:tc>
        <w:tc>
          <w:tcPr>
            <w:tcW w:w="1381" w:type="dxa"/>
            <w:gridSpan w:val="4"/>
            <w:vAlign w:val="center"/>
          </w:tcPr>
          <w:p w:rsidR="006B6B9B" w:rsidRPr="00FD2106" w:rsidRDefault="006B6B9B" w:rsidP="00131DD0">
            <w:pPr>
              <w:snapToGrid w:val="0"/>
              <w:jc w:val="center"/>
              <w:rPr>
                <w:rFonts w:ascii="宋体" w:hAnsi="宋体"/>
                <w:bCs/>
                <w:szCs w:val="21"/>
              </w:rPr>
            </w:pPr>
          </w:p>
        </w:tc>
        <w:tc>
          <w:tcPr>
            <w:tcW w:w="1546" w:type="dxa"/>
            <w:gridSpan w:val="2"/>
            <w:vAlign w:val="center"/>
          </w:tcPr>
          <w:p w:rsidR="006B6B9B" w:rsidRPr="00FD2106" w:rsidRDefault="006B6B9B" w:rsidP="00131DD0">
            <w:pPr>
              <w:snapToGrid w:val="0"/>
              <w:jc w:val="center"/>
              <w:rPr>
                <w:rFonts w:ascii="宋体" w:hAnsi="宋体"/>
                <w:bCs/>
                <w:szCs w:val="21"/>
              </w:rPr>
            </w:pPr>
          </w:p>
        </w:tc>
      </w:tr>
      <w:tr w:rsidR="006B6B9B" w:rsidRPr="00FD2106" w:rsidTr="00131DD0">
        <w:trPr>
          <w:gridAfter w:val="1"/>
          <w:wAfter w:w="13" w:type="dxa"/>
          <w:trHeight w:val="315"/>
        </w:trPr>
        <w:tc>
          <w:tcPr>
            <w:tcW w:w="1395" w:type="dxa"/>
            <w:gridSpan w:val="2"/>
            <w:vMerge/>
          </w:tcPr>
          <w:p w:rsidR="006B6B9B" w:rsidRPr="00FD2106" w:rsidRDefault="006B6B9B" w:rsidP="00131DD0">
            <w:pPr>
              <w:snapToGrid w:val="0"/>
              <w:jc w:val="center"/>
              <w:rPr>
                <w:rFonts w:ascii="黑体" w:eastAsia="黑体" w:hAnsi="宋体"/>
                <w:b/>
                <w:bCs/>
              </w:rPr>
            </w:pPr>
          </w:p>
        </w:tc>
        <w:tc>
          <w:tcPr>
            <w:tcW w:w="1141" w:type="dxa"/>
            <w:vAlign w:val="center"/>
          </w:tcPr>
          <w:p w:rsidR="006B6B9B" w:rsidRPr="00FD2106" w:rsidRDefault="006B6B9B" w:rsidP="00131DD0">
            <w:pPr>
              <w:snapToGrid w:val="0"/>
              <w:jc w:val="center"/>
              <w:rPr>
                <w:rFonts w:ascii="宋体" w:hAnsi="宋体"/>
                <w:bCs/>
                <w:szCs w:val="21"/>
              </w:rPr>
            </w:pPr>
          </w:p>
        </w:tc>
        <w:tc>
          <w:tcPr>
            <w:tcW w:w="1725" w:type="dxa"/>
            <w:gridSpan w:val="4"/>
            <w:vAlign w:val="center"/>
          </w:tcPr>
          <w:p w:rsidR="006B6B9B" w:rsidRPr="00FD2106" w:rsidRDefault="006B6B9B" w:rsidP="00131DD0">
            <w:pPr>
              <w:snapToGrid w:val="0"/>
              <w:jc w:val="center"/>
              <w:rPr>
                <w:rFonts w:ascii="宋体" w:hAnsi="宋体"/>
                <w:bCs/>
                <w:szCs w:val="21"/>
              </w:rPr>
            </w:pPr>
          </w:p>
        </w:tc>
        <w:tc>
          <w:tcPr>
            <w:tcW w:w="1223" w:type="dxa"/>
            <w:gridSpan w:val="3"/>
            <w:vAlign w:val="center"/>
          </w:tcPr>
          <w:p w:rsidR="006B6B9B" w:rsidRPr="00FD2106" w:rsidRDefault="006B6B9B" w:rsidP="00131DD0">
            <w:pPr>
              <w:snapToGrid w:val="0"/>
              <w:jc w:val="center"/>
              <w:rPr>
                <w:rFonts w:ascii="宋体" w:hAnsi="宋体"/>
                <w:bCs/>
                <w:szCs w:val="21"/>
              </w:rPr>
            </w:pPr>
          </w:p>
        </w:tc>
        <w:tc>
          <w:tcPr>
            <w:tcW w:w="1381" w:type="dxa"/>
            <w:gridSpan w:val="4"/>
            <w:vAlign w:val="center"/>
          </w:tcPr>
          <w:p w:rsidR="006B6B9B" w:rsidRPr="00FD2106" w:rsidRDefault="006B6B9B" w:rsidP="00131DD0">
            <w:pPr>
              <w:snapToGrid w:val="0"/>
              <w:jc w:val="center"/>
              <w:rPr>
                <w:rFonts w:ascii="宋体" w:hAnsi="宋体"/>
                <w:bCs/>
                <w:szCs w:val="21"/>
              </w:rPr>
            </w:pPr>
          </w:p>
        </w:tc>
        <w:tc>
          <w:tcPr>
            <w:tcW w:w="1546" w:type="dxa"/>
            <w:gridSpan w:val="2"/>
            <w:vAlign w:val="center"/>
          </w:tcPr>
          <w:p w:rsidR="006B6B9B" w:rsidRPr="00FD2106" w:rsidRDefault="006B6B9B" w:rsidP="00131DD0">
            <w:pPr>
              <w:snapToGrid w:val="0"/>
              <w:jc w:val="center"/>
              <w:rPr>
                <w:rFonts w:ascii="宋体" w:hAnsi="宋体"/>
                <w:bCs/>
                <w:szCs w:val="21"/>
              </w:rPr>
            </w:pPr>
          </w:p>
        </w:tc>
      </w:tr>
      <w:tr w:rsidR="006B6B9B" w:rsidRPr="00FD2106" w:rsidTr="00131DD0">
        <w:trPr>
          <w:gridAfter w:val="1"/>
          <w:wAfter w:w="13" w:type="dxa"/>
          <w:trHeight w:val="462"/>
        </w:trPr>
        <w:tc>
          <w:tcPr>
            <w:tcW w:w="1395" w:type="dxa"/>
            <w:gridSpan w:val="2"/>
            <w:vAlign w:val="center"/>
          </w:tcPr>
          <w:p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t>工艺流</w:t>
            </w:r>
          </w:p>
          <w:p w:rsidR="006B6B9B" w:rsidRPr="00FD2106" w:rsidRDefault="006B6B9B" w:rsidP="00131DD0">
            <w:pPr>
              <w:adjustRightInd w:val="0"/>
              <w:snapToGrid w:val="0"/>
              <w:spacing w:line="360" w:lineRule="auto"/>
              <w:jc w:val="center"/>
              <w:rPr>
                <w:rFonts w:ascii="黑体" w:eastAsia="黑体" w:hAnsi="宋体"/>
                <w:b/>
                <w:bCs/>
              </w:rPr>
            </w:pPr>
            <w:proofErr w:type="gramStart"/>
            <w:r w:rsidRPr="00FD2106">
              <w:rPr>
                <w:rFonts w:ascii="黑体" w:eastAsia="黑体" w:hAnsi="宋体" w:hint="eastAsia"/>
                <w:b/>
                <w:bCs/>
                <w:szCs w:val="21"/>
              </w:rPr>
              <w:t>程图</w:t>
            </w:r>
            <w:proofErr w:type="gramEnd"/>
          </w:p>
        </w:tc>
        <w:tc>
          <w:tcPr>
            <w:tcW w:w="7016" w:type="dxa"/>
            <w:gridSpan w:val="14"/>
            <w:vAlign w:val="center"/>
          </w:tcPr>
          <w:p w:rsidR="006B6B9B" w:rsidRPr="00FD2106" w:rsidRDefault="006B6B9B" w:rsidP="00131DD0">
            <w:pPr>
              <w:pStyle w:val="a7"/>
              <w:adjustRightInd w:val="0"/>
              <w:snapToGrid w:val="0"/>
              <w:spacing w:line="360" w:lineRule="auto"/>
              <w:ind w:firstLineChars="200" w:firstLine="420"/>
              <w:rPr>
                <w:rFonts w:ascii="宋体" w:eastAsia="宋体" w:hAnsi="宋体"/>
                <w:bCs/>
                <w:sz w:val="21"/>
                <w:szCs w:val="21"/>
              </w:rPr>
            </w:pPr>
            <w:r w:rsidRPr="00FD2106">
              <w:rPr>
                <w:rFonts w:ascii="宋体" w:eastAsia="宋体" w:hAnsi="宋体" w:hint="eastAsia"/>
                <w:bCs/>
                <w:sz w:val="21"/>
                <w:szCs w:val="21"/>
              </w:rPr>
              <w:t>以各单元操作为依据，提供完整、直观、简洁的工艺流程图，建议附于此表后。</w:t>
            </w:r>
          </w:p>
        </w:tc>
      </w:tr>
      <w:tr w:rsidR="006B6B9B" w:rsidRPr="00FD2106" w:rsidTr="00131DD0">
        <w:trPr>
          <w:gridAfter w:val="1"/>
          <w:wAfter w:w="13" w:type="dxa"/>
          <w:trHeight w:val="3468"/>
        </w:trPr>
        <w:tc>
          <w:tcPr>
            <w:tcW w:w="1395" w:type="dxa"/>
            <w:gridSpan w:val="2"/>
            <w:vAlign w:val="center"/>
          </w:tcPr>
          <w:p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生产工艺</w:t>
            </w:r>
          </w:p>
        </w:tc>
        <w:tc>
          <w:tcPr>
            <w:tcW w:w="7016" w:type="dxa"/>
            <w:gridSpan w:val="14"/>
            <w:vAlign w:val="center"/>
          </w:tcPr>
          <w:p w:rsidR="006B6B9B" w:rsidRPr="00FD2106" w:rsidRDefault="006B6B9B" w:rsidP="00131DD0">
            <w:pPr>
              <w:adjustRightInd w:val="0"/>
              <w:snapToGrid w:val="0"/>
              <w:spacing w:line="360" w:lineRule="auto"/>
              <w:ind w:firstLineChars="200" w:firstLine="422"/>
              <w:rPr>
                <w:rFonts w:ascii="黑体" w:eastAsia="黑体" w:hAnsi="黑体"/>
                <w:b/>
                <w:bCs/>
                <w:u w:val="single"/>
              </w:rPr>
            </w:pPr>
            <w:r w:rsidRPr="00FD2106">
              <w:rPr>
                <w:rFonts w:ascii="黑体" w:eastAsia="黑体" w:hAnsi="黑体" w:hint="eastAsia"/>
                <w:b/>
                <w:bCs/>
                <w:u w:val="single"/>
              </w:rPr>
              <w:t>生产工艺信息的基本要求：</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rPr>
            </w:pPr>
            <w:r w:rsidRPr="00FD2106">
              <w:rPr>
                <w:rFonts w:ascii="Times New Roman" w:eastAsia="宋体" w:hAnsi="Times New Roman" w:cs="Times New Roman"/>
                <w:bCs/>
              </w:rPr>
              <w:t>1</w:t>
            </w:r>
            <w:r w:rsidRPr="00FD2106">
              <w:rPr>
                <w:rFonts w:ascii="Times New Roman" w:eastAsia="宋体" w:hAnsi="Times New Roman" w:cs="Times New Roman"/>
                <w:bCs/>
              </w:rPr>
              <w:t>、</w:t>
            </w:r>
            <w:r w:rsidRPr="00FD2106">
              <w:rPr>
                <w:rFonts w:ascii="Times New Roman" w:eastAsia="宋体" w:hAnsi="Times New Roman" w:cs="Times New Roman"/>
                <w:bCs/>
                <w:szCs w:val="21"/>
              </w:rPr>
              <w:t>提供完整的生产工艺。</w:t>
            </w:r>
            <w:r w:rsidRPr="00FD2106">
              <w:rPr>
                <w:rFonts w:ascii="Times New Roman" w:eastAsia="宋体" w:hAnsi="Times New Roman" w:cs="Times New Roman"/>
                <w:bCs/>
              </w:rPr>
              <w:t>工艺描述应与工艺规程内容一致，应能使经过培训的专业技术人员根据工艺</w:t>
            </w:r>
            <w:r w:rsidRPr="00FD2106">
              <w:rPr>
                <w:rFonts w:ascii="Times New Roman" w:eastAsia="宋体" w:hAnsi="Times New Roman" w:cs="Times New Roman" w:hint="eastAsia"/>
                <w:bCs/>
              </w:rPr>
              <w:t>描述</w:t>
            </w:r>
            <w:r w:rsidRPr="00FD2106">
              <w:rPr>
                <w:rFonts w:ascii="Times New Roman" w:eastAsia="宋体" w:hAnsi="Times New Roman" w:cs="Times New Roman"/>
                <w:bCs/>
              </w:rPr>
              <w:t>可完整地重复生产过程，并制得符合其质量标准的产品。工艺描述建议</w:t>
            </w:r>
            <w:r w:rsidRPr="00FD2106">
              <w:rPr>
                <w:rFonts w:ascii="Times New Roman" w:eastAsia="宋体" w:hAnsi="Times New Roman" w:cs="Times New Roman"/>
                <w:bCs/>
                <w:szCs w:val="21"/>
              </w:rPr>
              <w:t>附于此表后。</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bCs/>
              </w:rPr>
              <w:t>2</w:t>
            </w:r>
            <w:r w:rsidRPr="00FD2106">
              <w:rPr>
                <w:rFonts w:ascii="Times New Roman" w:eastAsia="宋体" w:hAnsi="Times New Roman" w:cs="Times New Roman"/>
                <w:bCs/>
              </w:rPr>
              <w:t>、</w:t>
            </w:r>
            <w:r w:rsidRPr="00FD2106">
              <w:rPr>
                <w:rFonts w:ascii="Times New Roman" w:eastAsia="宋体" w:hAnsi="Times New Roman" w:cs="Times New Roman"/>
                <w:szCs w:val="21"/>
              </w:rPr>
              <w:t>生产现场核查批次的生产应采用与商业生产一致的生产线和生产设备。</w:t>
            </w:r>
          </w:p>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rPr>
            </w:pPr>
            <w:r w:rsidRPr="00FD2106">
              <w:rPr>
                <w:rFonts w:ascii="Times New Roman" w:eastAsia="宋体" w:hAnsi="Times New Roman" w:cs="Times New Roman"/>
                <w:bCs/>
              </w:rPr>
              <w:t>3</w:t>
            </w:r>
            <w:r w:rsidRPr="00FD2106">
              <w:rPr>
                <w:rFonts w:ascii="Times New Roman" w:eastAsia="宋体" w:hAnsi="Times New Roman" w:cs="Times New Roman"/>
                <w:bCs/>
              </w:rPr>
              <w:t>、按生产现场核查规模或工艺验证规模提供生产工艺描述，注明各步工序可能的规模范围以及成品率。</w:t>
            </w:r>
          </w:p>
          <w:p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bCs/>
              </w:rPr>
              <w:t>4</w:t>
            </w:r>
            <w:r w:rsidRPr="00FD2106">
              <w:rPr>
                <w:rFonts w:ascii="Times New Roman" w:eastAsia="宋体" w:hAnsi="Times New Roman" w:cs="Times New Roman"/>
                <w:bCs/>
              </w:rPr>
              <w:t>、按单元操作过程描述工艺，明确投料量或投料比、操作流程、工艺参数和范围、</w:t>
            </w:r>
            <w:r w:rsidRPr="00FD2106">
              <w:rPr>
                <w:rFonts w:ascii="Times New Roman" w:eastAsia="宋体" w:hAnsi="Times New Roman" w:cs="Times New Roman"/>
                <w:szCs w:val="21"/>
              </w:rPr>
              <w:t>生产过程质控（包括中间体质控）的检测项目、方法及限度，</w:t>
            </w:r>
            <w:r w:rsidRPr="00FD2106">
              <w:rPr>
                <w:rFonts w:ascii="Times New Roman" w:eastAsia="宋体" w:hAnsi="Times New Roman" w:cs="Times New Roman" w:hint="eastAsia"/>
                <w:szCs w:val="21"/>
              </w:rPr>
              <w:t>说明</w:t>
            </w:r>
            <w:r w:rsidRPr="00FD2106">
              <w:rPr>
                <w:rFonts w:ascii="Times New Roman" w:eastAsia="宋体" w:hAnsi="Times New Roman" w:cs="Times New Roman"/>
                <w:szCs w:val="21"/>
              </w:rPr>
              <w:t>取样方式。</w:t>
            </w:r>
          </w:p>
          <w:p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5</w:t>
            </w:r>
            <w:r w:rsidRPr="00FD2106">
              <w:rPr>
                <w:rFonts w:ascii="Times New Roman" w:eastAsia="宋体" w:hAnsi="Times New Roman" w:cs="Times New Roman"/>
                <w:szCs w:val="21"/>
              </w:rPr>
              <w:t>、</w:t>
            </w:r>
            <w:r w:rsidRPr="00FD2106">
              <w:rPr>
                <w:rFonts w:ascii="Times New Roman" w:eastAsia="宋体" w:hAnsi="Times New Roman" w:cs="Times New Roman"/>
                <w:bCs/>
                <w:szCs w:val="21"/>
              </w:rPr>
              <w:t>在描述各单元操作时，注意：</w:t>
            </w:r>
          </w:p>
          <w:p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1</w:t>
            </w:r>
            <w:r w:rsidRPr="00FD2106">
              <w:rPr>
                <w:rFonts w:ascii="Times New Roman" w:eastAsia="宋体" w:hAnsi="Times New Roman" w:cs="Times New Roman"/>
                <w:szCs w:val="21"/>
              </w:rPr>
              <w:t>）结合剂型、工艺的特点，对各关键工艺步骤的操作进行详细的描述。</w:t>
            </w:r>
          </w:p>
          <w:p w:rsidR="006B6B9B" w:rsidRPr="00FD2106" w:rsidRDefault="006B6B9B" w:rsidP="00131DD0">
            <w:pPr>
              <w:autoSpaceDE w:val="0"/>
              <w:autoSpaceDN w:val="0"/>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2</w:t>
            </w:r>
            <w:r w:rsidRPr="00FD2106">
              <w:rPr>
                <w:rFonts w:ascii="Times New Roman" w:eastAsia="宋体" w:hAnsi="Times New Roman" w:cs="Times New Roman"/>
                <w:szCs w:val="21"/>
              </w:rPr>
              <w:t>）对于不连续下个工序，应注明中间体的存放条件及允许存放时间。</w:t>
            </w:r>
          </w:p>
          <w:p w:rsidR="006B6B9B" w:rsidRPr="00FD2106" w:rsidRDefault="006B6B9B" w:rsidP="00131DD0">
            <w:pPr>
              <w:autoSpaceDE w:val="0"/>
              <w:autoSpaceDN w:val="0"/>
              <w:adjustRightInd w:val="0"/>
              <w:snapToGrid w:val="0"/>
              <w:spacing w:line="360" w:lineRule="auto"/>
              <w:ind w:firstLineChars="200" w:firstLine="420"/>
              <w:rPr>
                <w:rFonts w:ascii="宋体" w:hAnsi="宋体"/>
                <w:bCs/>
                <w:szCs w:val="21"/>
              </w:rPr>
            </w:pPr>
            <w:r w:rsidRPr="00FD2106">
              <w:rPr>
                <w:rFonts w:ascii="Times New Roman" w:eastAsia="宋体" w:hAnsi="Times New Roman" w:cs="Times New Roman"/>
                <w:szCs w:val="21"/>
              </w:rPr>
              <w:t>（</w:t>
            </w:r>
            <w:r w:rsidRPr="00FD2106">
              <w:rPr>
                <w:rFonts w:ascii="Times New Roman" w:eastAsia="宋体" w:hAnsi="Times New Roman" w:cs="Times New Roman"/>
                <w:szCs w:val="21"/>
              </w:rPr>
              <w:t>3</w:t>
            </w:r>
            <w:r w:rsidRPr="00FD2106">
              <w:rPr>
                <w:rFonts w:ascii="Times New Roman" w:eastAsia="宋体" w:hAnsi="Times New Roman" w:cs="Times New Roman"/>
                <w:szCs w:val="21"/>
              </w:rPr>
              <w:t>）</w:t>
            </w:r>
            <w:r w:rsidRPr="00FD2106">
              <w:rPr>
                <w:rFonts w:ascii="Times New Roman" w:eastAsia="宋体" w:hAnsi="Times New Roman" w:cs="Times New Roman" w:hint="eastAsia"/>
                <w:szCs w:val="21"/>
              </w:rPr>
              <w:t>以注射剂为例</w:t>
            </w:r>
            <w:r w:rsidRPr="00FD2106">
              <w:rPr>
                <w:rFonts w:ascii="Times New Roman" w:eastAsia="宋体" w:hAnsi="Times New Roman" w:cs="Times New Roman"/>
                <w:szCs w:val="21"/>
              </w:rPr>
              <w:t>，应</w:t>
            </w:r>
            <w:r w:rsidRPr="00FD2106">
              <w:rPr>
                <w:rFonts w:ascii="Times New Roman" w:eastAsia="宋体" w:hAnsi="Times New Roman" w:cs="Times New Roman" w:hint="eastAsia"/>
                <w:szCs w:val="21"/>
              </w:rPr>
              <w:t>明确</w:t>
            </w:r>
            <w:r w:rsidRPr="00FD2106">
              <w:rPr>
                <w:rFonts w:ascii="Times New Roman" w:eastAsia="宋体" w:hAnsi="Times New Roman" w:cs="Times New Roman"/>
                <w:szCs w:val="21"/>
              </w:rPr>
              <w:t>原辅料的预处理、直接接触药品的内包装材料等的清洗、灭菌、</w:t>
            </w:r>
            <w:r w:rsidRPr="00FD2106">
              <w:rPr>
                <w:rFonts w:ascii="Times New Roman" w:eastAsia="宋体" w:hAnsi="Times New Roman" w:cs="Times New Roman" w:hint="eastAsia"/>
                <w:szCs w:val="21"/>
              </w:rPr>
              <w:t>除</w:t>
            </w:r>
            <w:r w:rsidRPr="00FD2106">
              <w:rPr>
                <w:rFonts w:ascii="Times New Roman" w:eastAsia="宋体" w:hAnsi="Times New Roman" w:cs="Times New Roman"/>
                <w:szCs w:val="21"/>
              </w:rPr>
              <w:t>热原等操作；详细描述除菌</w:t>
            </w:r>
            <w:r w:rsidRPr="00FD2106">
              <w:rPr>
                <w:rFonts w:ascii="Times New Roman" w:eastAsia="宋体" w:hAnsi="Times New Roman" w:cs="Times New Roman"/>
                <w:szCs w:val="21"/>
              </w:rPr>
              <w:t>/</w:t>
            </w:r>
            <w:r w:rsidRPr="00FD2106">
              <w:rPr>
                <w:rFonts w:ascii="Times New Roman" w:eastAsia="宋体" w:hAnsi="Times New Roman" w:cs="Times New Roman"/>
                <w:szCs w:val="21"/>
              </w:rPr>
              <w:t>灭菌的工艺过程及参数，包括装载方式、灭菌温度、灭菌时间和目标</w:t>
            </w:r>
            <w:r w:rsidRPr="00FD2106">
              <w:rPr>
                <w:rFonts w:ascii="Times New Roman" w:eastAsia="宋体" w:hAnsi="Times New Roman" w:cs="Times New Roman"/>
                <w:szCs w:val="21"/>
              </w:rPr>
              <w:t>F</w:t>
            </w:r>
            <w:r w:rsidRPr="00FD2106">
              <w:rPr>
                <w:rFonts w:ascii="Times New Roman" w:eastAsia="宋体" w:hAnsi="Times New Roman" w:cs="Times New Roman"/>
                <w:szCs w:val="21"/>
                <w:vertAlign w:val="subscript"/>
              </w:rPr>
              <w:t>0</w:t>
            </w:r>
            <w:r w:rsidRPr="00FD2106">
              <w:rPr>
                <w:rFonts w:ascii="Times New Roman" w:eastAsia="宋体" w:hAnsi="Times New Roman" w:cs="Times New Roman"/>
                <w:szCs w:val="21"/>
              </w:rPr>
              <w:t>值，初滤及精滤的滤材种类和孔径、过滤方式、滤液的温度与压差、流速等；说明</w:t>
            </w:r>
            <w:r w:rsidRPr="00FD2106">
              <w:rPr>
                <w:rFonts w:ascii="Times New Roman" w:eastAsia="宋体" w:hAnsi="Times New Roman" w:cs="Times New Roman" w:hint="eastAsia"/>
                <w:szCs w:val="21"/>
              </w:rPr>
              <w:t>商业化</w:t>
            </w:r>
            <w:r w:rsidRPr="00FD2106">
              <w:rPr>
                <w:rFonts w:ascii="Times New Roman" w:eastAsia="宋体" w:hAnsi="Times New Roman" w:cs="Times New Roman"/>
                <w:szCs w:val="21"/>
              </w:rPr>
              <w:t>生产中对包装系统密封性的检查和控制措施；请明确</w:t>
            </w:r>
            <w:r w:rsidRPr="00FD2106">
              <w:rPr>
                <w:rFonts w:ascii="Times New Roman" w:eastAsia="宋体" w:hAnsi="Times New Roman" w:cs="Times New Roman"/>
                <w:bCs/>
                <w:szCs w:val="21"/>
              </w:rPr>
              <w:t>生产过程使用的塑料组件（如滤器、塑料软管等）的型号、材质、生产厂等信息</w:t>
            </w:r>
            <w:r w:rsidRPr="00FD2106">
              <w:rPr>
                <w:rFonts w:ascii="Times New Roman" w:eastAsia="宋体" w:hAnsi="Times New Roman" w:cs="Times New Roman" w:hint="eastAsia"/>
                <w:bCs/>
                <w:szCs w:val="21"/>
              </w:rPr>
              <w:t>；请说明</w:t>
            </w:r>
            <w:r w:rsidRPr="00FD2106">
              <w:rPr>
                <w:rFonts w:ascii="Times New Roman" w:eastAsia="宋体" w:hAnsi="Times New Roman" w:cs="Times New Roman"/>
                <w:bCs/>
                <w:szCs w:val="21"/>
              </w:rPr>
              <w:t>各</w:t>
            </w:r>
            <w:r w:rsidRPr="00FD2106">
              <w:rPr>
                <w:rFonts w:ascii="Times New Roman" w:eastAsia="宋体" w:hAnsi="Times New Roman" w:cs="Times New Roman" w:hint="eastAsia"/>
                <w:bCs/>
                <w:szCs w:val="21"/>
              </w:rPr>
              <w:t>生产</w:t>
            </w:r>
            <w:r w:rsidRPr="00FD2106">
              <w:rPr>
                <w:rFonts w:ascii="Times New Roman" w:eastAsia="宋体" w:hAnsi="Times New Roman" w:cs="Times New Roman"/>
                <w:bCs/>
                <w:szCs w:val="21"/>
              </w:rPr>
              <w:t>阶段的</w:t>
            </w:r>
            <w:r w:rsidRPr="00FD2106">
              <w:rPr>
                <w:rFonts w:ascii="Times New Roman" w:eastAsia="宋体" w:hAnsi="Times New Roman" w:cs="Times New Roman" w:hint="eastAsia"/>
                <w:bCs/>
                <w:szCs w:val="21"/>
              </w:rPr>
              <w:t>时间</w:t>
            </w:r>
            <w:r w:rsidRPr="00FD2106">
              <w:rPr>
                <w:rFonts w:ascii="Times New Roman" w:eastAsia="宋体" w:hAnsi="Times New Roman" w:cs="Times New Roman" w:hint="eastAsia"/>
                <w:bCs/>
                <w:szCs w:val="21"/>
              </w:rPr>
              <w:t>/</w:t>
            </w:r>
            <w:r w:rsidRPr="00FD2106">
              <w:rPr>
                <w:rFonts w:ascii="Times New Roman" w:eastAsia="宋体" w:hAnsi="Times New Roman" w:cs="Times New Roman" w:hint="eastAsia"/>
                <w:bCs/>
                <w:szCs w:val="21"/>
              </w:rPr>
              <w:t>保持时间</w:t>
            </w:r>
            <w:r w:rsidRPr="00FD2106">
              <w:rPr>
                <w:rFonts w:ascii="Times New Roman" w:eastAsia="宋体" w:hAnsi="Times New Roman" w:cs="Times New Roman"/>
                <w:szCs w:val="21"/>
              </w:rPr>
              <w:t>。</w:t>
            </w:r>
          </w:p>
        </w:tc>
      </w:tr>
      <w:tr w:rsidR="006B6B9B" w:rsidRPr="00FD2106" w:rsidTr="00131DD0">
        <w:trPr>
          <w:gridAfter w:val="1"/>
          <w:wAfter w:w="13" w:type="dxa"/>
          <w:trHeight w:val="712"/>
        </w:trPr>
        <w:tc>
          <w:tcPr>
            <w:tcW w:w="1395" w:type="dxa"/>
            <w:gridSpan w:val="2"/>
            <w:vAlign w:val="center"/>
          </w:tcPr>
          <w:p w:rsidR="006B6B9B" w:rsidRPr="00FD2106" w:rsidRDefault="006B6B9B" w:rsidP="00131DD0">
            <w:pPr>
              <w:adjustRightInd w:val="0"/>
              <w:snapToGrid w:val="0"/>
              <w:spacing w:line="360" w:lineRule="auto"/>
              <w:jc w:val="center"/>
              <w:rPr>
                <w:rFonts w:ascii="黑体" w:eastAsia="黑体" w:hAnsi="宋体"/>
                <w:b/>
                <w:bCs/>
                <w:szCs w:val="21"/>
              </w:rPr>
            </w:pPr>
            <w:r w:rsidRPr="00FD2106">
              <w:rPr>
                <w:rFonts w:ascii="黑体" w:eastAsia="黑体" w:hAnsi="宋体" w:hint="eastAsia"/>
                <w:b/>
                <w:bCs/>
                <w:szCs w:val="21"/>
              </w:rPr>
              <w:t>主要仪器</w:t>
            </w:r>
          </w:p>
          <w:p w:rsidR="006B6B9B" w:rsidRPr="00FD2106" w:rsidRDefault="006B6B9B" w:rsidP="00131DD0">
            <w:pPr>
              <w:adjustRightInd w:val="0"/>
              <w:snapToGrid w:val="0"/>
              <w:spacing w:line="360" w:lineRule="auto"/>
              <w:jc w:val="center"/>
              <w:rPr>
                <w:rFonts w:ascii="黑体" w:eastAsia="黑体" w:hAnsi="宋体"/>
                <w:b/>
                <w:bCs/>
              </w:rPr>
            </w:pPr>
            <w:r w:rsidRPr="00FD2106">
              <w:rPr>
                <w:rFonts w:ascii="黑体" w:eastAsia="黑体" w:hAnsi="宋体" w:hint="eastAsia"/>
                <w:b/>
                <w:bCs/>
                <w:szCs w:val="21"/>
              </w:rPr>
              <w:t>设备</w:t>
            </w:r>
          </w:p>
        </w:tc>
        <w:tc>
          <w:tcPr>
            <w:tcW w:w="7016" w:type="dxa"/>
            <w:gridSpan w:val="14"/>
            <w:vAlign w:val="center"/>
          </w:tcPr>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列明主要生产设备型号、生产厂、关键技术参数等。</w:t>
            </w:r>
          </w:p>
          <w:p w:rsidR="006B6B9B" w:rsidRPr="00FD2106" w:rsidRDefault="006B6B9B" w:rsidP="00131DD0">
            <w:pPr>
              <w:adjustRightInd w:val="0"/>
              <w:snapToGrid w:val="0"/>
              <w:spacing w:line="360" w:lineRule="auto"/>
              <w:ind w:firstLineChars="196" w:firstLine="412"/>
              <w:rPr>
                <w:rFonts w:ascii="Times New Roman" w:eastAsia="宋体" w:hAnsi="Times New Roman" w:cs="Times New Roman"/>
                <w:bCs/>
                <w:szCs w:val="21"/>
              </w:rPr>
            </w:pPr>
            <w:r w:rsidRPr="00FD2106">
              <w:rPr>
                <w:rFonts w:ascii="Times New Roman" w:eastAsia="宋体" w:hAnsi="Times New Roman" w:cs="Times New Roman"/>
                <w:bCs/>
                <w:szCs w:val="21"/>
              </w:rPr>
              <w:t>可以附于此表后。</w:t>
            </w:r>
          </w:p>
        </w:tc>
      </w:tr>
      <w:tr w:rsidR="006B6B9B" w:rsidRPr="00FD2106" w:rsidTr="00131DD0">
        <w:trPr>
          <w:gridAfter w:val="1"/>
          <w:wAfter w:w="13" w:type="dxa"/>
          <w:trHeight w:val="860"/>
        </w:trPr>
        <w:tc>
          <w:tcPr>
            <w:tcW w:w="1395" w:type="dxa"/>
            <w:gridSpan w:val="2"/>
            <w:vAlign w:val="center"/>
          </w:tcPr>
          <w:p w:rsidR="006B6B9B" w:rsidRPr="00FD2106" w:rsidRDefault="006B6B9B" w:rsidP="00131DD0">
            <w:pPr>
              <w:snapToGrid w:val="0"/>
              <w:jc w:val="center"/>
              <w:rPr>
                <w:rFonts w:ascii="黑体" w:eastAsia="黑体" w:hAnsi="宋体"/>
                <w:b/>
                <w:bCs/>
              </w:rPr>
            </w:pPr>
            <w:r w:rsidRPr="00FD2106">
              <w:rPr>
                <w:rFonts w:ascii="黑体" w:eastAsia="黑体" w:hAnsi="宋体" w:hint="eastAsia"/>
                <w:b/>
                <w:bCs/>
              </w:rPr>
              <w:t>备注</w:t>
            </w:r>
          </w:p>
        </w:tc>
        <w:tc>
          <w:tcPr>
            <w:tcW w:w="7016" w:type="dxa"/>
            <w:gridSpan w:val="14"/>
            <w:vAlign w:val="center"/>
          </w:tcPr>
          <w:p w:rsidR="006B6B9B" w:rsidRPr="00FD2106" w:rsidRDefault="006B6B9B" w:rsidP="00131DD0">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生产工艺中如用到特殊仪器设备、操作方法、检验检查方法以及在常规</w:t>
            </w:r>
            <w:r w:rsidRPr="00FD2106">
              <w:rPr>
                <w:rFonts w:ascii="Times New Roman" w:eastAsia="宋体" w:hAnsi="Times New Roman" w:cs="Times New Roman"/>
                <w:bCs/>
                <w:szCs w:val="21"/>
              </w:rPr>
              <w:t>GMP</w:t>
            </w:r>
            <w:r w:rsidRPr="00FD2106">
              <w:rPr>
                <w:rFonts w:ascii="Times New Roman" w:eastAsia="宋体" w:hAnsi="Times New Roman" w:cs="Times New Roman"/>
                <w:bCs/>
                <w:szCs w:val="21"/>
              </w:rPr>
              <w:t>要求之外增加了其他过程控制要求的，应明确阐述、说明。</w:t>
            </w:r>
          </w:p>
        </w:tc>
      </w:tr>
    </w:tbl>
    <w:p w:rsidR="006B6B9B" w:rsidRPr="00FD2106" w:rsidRDefault="006B6B9B" w:rsidP="006B6B9B">
      <w:pPr>
        <w:adjustRightInd w:val="0"/>
        <w:snapToGrid w:val="0"/>
        <w:spacing w:line="360" w:lineRule="auto"/>
        <w:rPr>
          <w:rFonts w:ascii="黑体" w:eastAsia="黑体" w:hAnsi="黑体"/>
          <w:b/>
          <w:bCs/>
          <w:szCs w:val="21"/>
        </w:rPr>
      </w:pPr>
      <w:r w:rsidRPr="00FD2106">
        <w:rPr>
          <w:rFonts w:ascii="黑体" w:eastAsia="黑体" w:hAnsi="黑体" w:hint="eastAsia"/>
          <w:b/>
          <w:bCs/>
          <w:szCs w:val="21"/>
        </w:rPr>
        <w:t>注：</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1</w:t>
      </w:r>
      <w:r w:rsidRPr="00FD2106">
        <w:rPr>
          <w:rFonts w:ascii="Times New Roman" w:eastAsia="宋体" w:hAnsi="Times New Roman" w:cs="Times New Roman"/>
          <w:bCs/>
          <w:szCs w:val="21"/>
        </w:rPr>
        <w:t>）列表明确关键工艺步骤及工艺参数的信息</w:t>
      </w:r>
      <w:r w:rsidRPr="00FD2106">
        <w:rPr>
          <w:rFonts w:ascii="Times New Roman" w:eastAsia="宋体" w:hAnsi="Times New Roman" w:cs="Times New Roman" w:hint="eastAsia"/>
          <w:bCs/>
          <w:szCs w:val="21"/>
        </w:rPr>
        <w:t>，</w:t>
      </w:r>
      <w:r w:rsidRPr="00FD2106">
        <w:rPr>
          <w:rFonts w:ascii="Times New Roman" w:eastAsia="宋体" w:hAnsi="Times New Roman" w:cs="Times New Roman"/>
          <w:bCs/>
          <w:szCs w:val="21"/>
        </w:rPr>
        <w:t>作为生产工艺信息表附件。</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lastRenderedPageBreak/>
        <w:t>2</w:t>
      </w:r>
      <w:r w:rsidRPr="00FD2106">
        <w:rPr>
          <w:rFonts w:ascii="Times New Roman" w:eastAsia="宋体" w:hAnsi="Times New Roman" w:cs="Times New Roman"/>
          <w:bCs/>
          <w:szCs w:val="21"/>
        </w:rPr>
        <w:t>）原辅料的内控标准和分析方法作为生产工艺信息表附件。</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对于原料药的内控标准，请按中国药典格式规范整理。如原料药关联申报或已有文号，请明确本文件中的内控标准与原料药注册标准的异同，如有差异，请明确说明。</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对于辅料的内控标准，如执行中国药典标准，</w:t>
      </w:r>
      <w:r w:rsidRPr="00FD2106">
        <w:rPr>
          <w:rFonts w:ascii="Times New Roman" w:eastAsia="宋体" w:hAnsi="Times New Roman" w:cs="Times New Roman" w:hint="eastAsia"/>
          <w:bCs/>
          <w:szCs w:val="21"/>
        </w:rPr>
        <w:t>仅</w:t>
      </w:r>
      <w:r w:rsidRPr="00FD2106">
        <w:rPr>
          <w:rFonts w:ascii="Times New Roman" w:eastAsia="宋体" w:hAnsi="Times New Roman" w:cs="Times New Roman"/>
          <w:bCs/>
          <w:szCs w:val="21"/>
        </w:rPr>
        <w:t>需在表格</w:t>
      </w:r>
      <w:r w:rsidRPr="00FD2106">
        <w:rPr>
          <w:rFonts w:ascii="Times New Roman" w:eastAsia="宋体" w:hAnsi="Times New Roman" w:cs="Times New Roman" w:hint="eastAsia"/>
          <w:bCs/>
          <w:szCs w:val="21"/>
        </w:rPr>
        <w:t>的</w:t>
      </w:r>
      <w:r w:rsidRPr="00FD2106">
        <w:rPr>
          <w:rFonts w:ascii="Times New Roman" w:eastAsia="宋体" w:hAnsi="Times New Roman" w:cs="Times New Roman"/>
          <w:bCs/>
          <w:szCs w:val="21"/>
        </w:rPr>
        <w:t>执行标准中</w:t>
      </w:r>
      <w:r w:rsidRPr="00FD2106">
        <w:rPr>
          <w:rFonts w:ascii="Times New Roman" w:eastAsia="宋体" w:hAnsi="Times New Roman" w:cs="Times New Roman" w:hint="eastAsia"/>
          <w:bCs/>
          <w:szCs w:val="21"/>
        </w:rPr>
        <w:t>说明</w:t>
      </w:r>
      <w:r w:rsidRPr="00FD2106">
        <w:rPr>
          <w:rFonts w:ascii="Times New Roman" w:eastAsia="宋体" w:hAnsi="Times New Roman" w:cs="Times New Roman"/>
          <w:bCs/>
          <w:szCs w:val="21"/>
        </w:rPr>
        <w:t>即可，无需列出详细内容；如与中国药典标准不完全一致，请列表对比辅料内控标准与中国药典标准的异同，对比项目应包括项目、方法及限度，突出显示不一致之处，对于不同于中国药典的项目（包括分析方法</w:t>
      </w:r>
      <w:r w:rsidRPr="00FD2106">
        <w:rPr>
          <w:rFonts w:ascii="Times New Roman" w:eastAsia="宋体" w:hAnsi="Times New Roman" w:cs="Times New Roman" w:hint="eastAsia"/>
          <w:bCs/>
          <w:szCs w:val="21"/>
        </w:rPr>
        <w:t>及增订</w:t>
      </w:r>
      <w:r w:rsidRPr="00FD2106">
        <w:rPr>
          <w:rFonts w:ascii="Times New Roman" w:eastAsia="宋体" w:hAnsi="Times New Roman" w:cs="Times New Roman"/>
          <w:bCs/>
          <w:szCs w:val="21"/>
        </w:rPr>
        <w:t>项目），请按中国药典格式提供规范的文字描述。</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对于进口制剂，所用原料药</w:t>
      </w:r>
      <w:r w:rsidRPr="00FD2106">
        <w:rPr>
          <w:rFonts w:ascii="Times New Roman" w:eastAsia="宋体" w:hAnsi="Times New Roman" w:cs="Times New Roman" w:hint="eastAsia"/>
          <w:bCs/>
          <w:szCs w:val="21"/>
        </w:rPr>
        <w:t>（未</w:t>
      </w:r>
      <w:r w:rsidRPr="00FD2106">
        <w:rPr>
          <w:rFonts w:ascii="Times New Roman" w:eastAsia="宋体" w:hAnsi="Times New Roman" w:cs="Times New Roman"/>
          <w:bCs/>
          <w:szCs w:val="21"/>
        </w:rPr>
        <w:t>单独登记）的质量标准</w:t>
      </w:r>
      <w:r w:rsidRPr="00FD2106">
        <w:rPr>
          <w:rFonts w:ascii="Times New Roman" w:eastAsia="宋体" w:hAnsi="Times New Roman" w:cs="Times New Roman" w:hint="eastAsia"/>
          <w:bCs/>
          <w:szCs w:val="21"/>
        </w:rPr>
        <w:t>及</w:t>
      </w:r>
      <w:r w:rsidRPr="00FD2106">
        <w:rPr>
          <w:rFonts w:ascii="Times New Roman" w:eastAsia="宋体" w:hAnsi="Times New Roman" w:cs="Times New Roman"/>
          <w:bCs/>
          <w:szCs w:val="21"/>
        </w:rPr>
        <w:t>分析方法的格式可与申报资料保持一致；所用辅料的质量标准如与现行版</w:t>
      </w:r>
      <w:r w:rsidRPr="00FD2106">
        <w:rPr>
          <w:rFonts w:ascii="Times New Roman" w:eastAsia="宋体" w:hAnsi="Times New Roman" w:cs="Times New Roman"/>
          <w:bCs/>
          <w:szCs w:val="21"/>
        </w:rPr>
        <w:t>USP/EP</w:t>
      </w:r>
      <w:r w:rsidRPr="00FD2106">
        <w:rPr>
          <w:rFonts w:ascii="Times New Roman" w:eastAsia="宋体" w:hAnsi="Times New Roman" w:cs="Times New Roman"/>
          <w:bCs/>
          <w:szCs w:val="21"/>
        </w:rPr>
        <w:t>等一致，</w:t>
      </w:r>
      <w:r w:rsidRPr="00FD2106">
        <w:rPr>
          <w:rFonts w:ascii="Times New Roman" w:eastAsia="宋体" w:hAnsi="Times New Roman" w:cs="Times New Roman" w:hint="eastAsia"/>
          <w:bCs/>
          <w:szCs w:val="21"/>
        </w:rPr>
        <w:t>仅</w:t>
      </w:r>
      <w:r w:rsidRPr="00FD2106">
        <w:rPr>
          <w:rFonts w:ascii="Times New Roman" w:eastAsia="宋体" w:hAnsi="Times New Roman" w:cs="Times New Roman"/>
          <w:bCs/>
          <w:szCs w:val="21"/>
        </w:rPr>
        <w:t>需在表格</w:t>
      </w:r>
      <w:r w:rsidRPr="00FD2106">
        <w:rPr>
          <w:rFonts w:ascii="Times New Roman" w:eastAsia="宋体" w:hAnsi="Times New Roman" w:cs="Times New Roman" w:hint="eastAsia"/>
          <w:bCs/>
          <w:szCs w:val="21"/>
        </w:rPr>
        <w:t>的</w:t>
      </w:r>
      <w:r w:rsidRPr="00FD2106">
        <w:rPr>
          <w:rFonts w:ascii="Times New Roman" w:eastAsia="宋体" w:hAnsi="Times New Roman" w:cs="Times New Roman"/>
          <w:bCs/>
          <w:szCs w:val="21"/>
        </w:rPr>
        <w:t>执行标准中</w:t>
      </w:r>
      <w:r w:rsidRPr="00FD2106">
        <w:rPr>
          <w:rFonts w:ascii="Times New Roman" w:eastAsia="宋体" w:hAnsi="Times New Roman" w:cs="Times New Roman" w:hint="eastAsia"/>
          <w:bCs/>
          <w:szCs w:val="21"/>
        </w:rPr>
        <w:t>说明</w:t>
      </w:r>
      <w:r w:rsidRPr="00FD2106">
        <w:rPr>
          <w:rFonts w:ascii="Times New Roman" w:eastAsia="宋体" w:hAnsi="Times New Roman" w:cs="Times New Roman"/>
          <w:bCs/>
          <w:szCs w:val="21"/>
        </w:rPr>
        <w:t>即可，无需提供标准全文，如不完全一致，请给出不一致项目的文字描述。</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3</w:t>
      </w:r>
      <w:r w:rsidRPr="00FD2106">
        <w:rPr>
          <w:rFonts w:ascii="Times New Roman" w:eastAsia="宋体" w:hAnsi="Times New Roman" w:cs="Times New Roman"/>
          <w:bCs/>
          <w:szCs w:val="21"/>
        </w:rPr>
        <w:t>）关键中间体的质量标准和分析方法作为生产工艺信息表附件。</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4</w:t>
      </w:r>
      <w:r w:rsidRPr="00FD2106">
        <w:rPr>
          <w:rFonts w:ascii="Times New Roman" w:eastAsia="宋体" w:hAnsi="Times New Roman" w:cs="Times New Roman"/>
          <w:bCs/>
          <w:szCs w:val="21"/>
        </w:rPr>
        <w:t>）制剂的放行标准作为生产工艺信息表附件。</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bCs/>
          <w:szCs w:val="21"/>
        </w:rPr>
      </w:pPr>
      <w:r w:rsidRPr="00FD2106">
        <w:rPr>
          <w:rFonts w:ascii="Times New Roman" w:eastAsia="宋体" w:hAnsi="Times New Roman" w:cs="Times New Roman"/>
          <w:bCs/>
          <w:szCs w:val="21"/>
        </w:rPr>
        <w:t>请列表对比放行标准与注册标准的异同，对比内容应包括项目、方法（编号）及限度，突出显示不一致之处。</w:t>
      </w:r>
      <w:r w:rsidRPr="00FD2106">
        <w:rPr>
          <w:rFonts w:ascii="Times New Roman" w:eastAsia="宋体" w:hAnsi="Times New Roman" w:cs="Times New Roman"/>
        </w:rPr>
        <w:t>对于不同于注册标准的项目（包括分析方法</w:t>
      </w:r>
      <w:r w:rsidRPr="00FD2106">
        <w:rPr>
          <w:rFonts w:ascii="Times New Roman" w:eastAsia="宋体" w:hAnsi="Times New Roman" w:cs="Times New Roman" w:hint="eastAsia"/>
          <w:bCs/>
          <w:szCs w:val="21"/>
        </w:rPr>
        <w:t>及增订</w:t>
      </w:r>
      <w:r w:rsidRPr="00FD2106">
        <w:rPr>
          <w:rFonts w:ascii="Times New Roman" w:eastAsia="宋体" w:hAnsi="Times New Roman" w:cs="Times New Roman"/>
          <w:bCs/>
          <w:szCs w:val="21"/>
        </w:rPr>
        <w:t>项目</w:t>
      </w:r>
      <w:r w:rsidRPr="00FD2106">
        <w:rPr>
          <w:rFonts w:ascii="Times New Roman" w:eastAsia="宋体" w:hAnsi="Times New Roman" w:cs="Times New Roman"/>
        </w:rPr>
        <w:t>），请按中国药典格式提供规范的文字描述。</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hint="eastAsia"/>
        </w:rPr>
        <w:t>5</w:t>
      </w:r>
      <w:r w:rsidRPr="00FD2106">
        <w:rPr>
          <w:rFonts w:ascii="Times New Roman" w:eastAsia="宋体" w:hAnsi="Times New Roman" w:cs="Times New Roman" w:hint="eastAsia"/>
        </w:rPr>
        <w:t>）</w:t>
      </w:r>
      <w:r w:rsidRPr="00FD2106">
        <w:rPr>
          <w:rFonts w:ascii="Times New Roman" w:eastAsia="宋体" w:hAnsi="Times New Roman" w:cs="Times New Roman"/>
        </w:rPr>
        <w:t>如</w:t>
      </w:r>
      <w:r w:rsidRPr="00FD2106">
        <w:rPr>
          <w:rFonts w:ascii="Times New Roman" w:eastAsia="宋体" w:hAnsi="Times New Roman" w:cs="Times New Roman" w:hint="eastAsia"/>
        </w:rPr>
        <w:t>包材</w:t>
      </w:r>
      <w:r w:rsidRPr="00FD2106">
        <w:rPr>
          <w:rFonts w:ascii="Times New Roman" w:eastAsia="宋体" w:hAnsi="Times New Roman" w:cs="Times New Roman"/>
        </w:rPr>
        <w:t>执行的内控标准与国家标准不同，请列表</w:t>
      </w:r>
      <w:r w:rsidRPr="00FD2106">
        <w:rPr>
          <w:rFonts w:ascii="Times New Roman" w:eastAsia="宋体" w:hAnsi="Times New Roman" w:cs="Times New Roman" w:hint="eastAsia"/>
        </w:rPr>
        <w:t>对比</w:t>
      </w:r>
      <w:r w:rsidRPr="00FD2106">
        <w:rPr>
          <w:rFonts w:ascii="Times New Roman" w:eastAsia="宋体" w:hAnsi="Times New Roman" w:cs="Times New Roman"/>
        </w:rPr>
        <w:t>内控标准与国家标准</w:t>
      </w:r>
      <w:r w:rsidRPr="00FD2106">
        <w:rPr>
          <w:rFonts w:ascii="Times New Roman" w:eastAsia="宋体" w:hAnsi="Times New Roman" w:cs="Times New Roman" w:hint="eastAsia"/>
        </w:rPr>
        <w:t>的</w:t>
      </w:r>
      <w:r w:rsidRPr="00FD2106">
        <w:rPr>
          <w:rFonts w:ascii="Times New Roman" w:eastAsia="宋体" w:hAnsi="Times New Roman" w:cs="Times New Roman"/>
        </w:rPr>
        <w:t>异同，</w:t>
      </w:r>
      <w:r w:rsidRPr="00FD2106">
        <w:rPr>
          <w:rFonts w:ascii="Times New Roman" w:eastAsia="宋体" w:hAnsi="Times New Roman" w:cs="Times New Roman" w:hint="eastAsia"/>
        </w:rPr>
        <w:t>不一致</w:t>
      </w:r>
      <w:r w:rsidRPr="00FD2106">
        <w:rPr>
          <w:rFonts w:ascii="Times New Roman" w:eastAsia="宋体" w:hAnsi="Times New Roman" w:cs="Times New Roman"/>
        </w:rPr>
        <w:t>的项目，请按国家标准格式提供规范的文字描述。</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6</w:t>
      </w:r>
      <w:r w:rsidRPr="00FD2106">
        <w:rPr>
          <w:rFonts w:ascii="Times New Roman" w:eastAsia="宋体" w:hAnsi="Times New Roman" w:cs="Times New Roman"/>
          <w:szCs w:val="21"/>
        </w:rPr>
        <w:t>）变更记录：</w:t>
      </w:r>
      <w:r w:rsidRPr="00FD2106">
        <w:rPr>
          <w:rFonts w:ascii="Times New Roman" w:eastAsia="宋体" w:hAnsi="Times New Roman" w:cs="Times New Roman" w:hint="eastAsia"/>
          <w:szCs w:val="21"/>
        </w:rPr>
        <w:t>（如</w:t>
      </w:r>
      <w:r w:rsidRPr="00FD2106">
        <w:rPr>
          <w:rFonts w:ascii="Times New Roman" w:eastAsia="宋体" w:hAnsi="Times New Roman" w:cs="Times New Roman"/>
          <w:szCs w:val="21"/>
        </w:rPr>
        <w:t>适用）</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请列表汇总首次获批</w:t>
      </w:r>
      <w:r w:rsidRPr="00FD2106">
        <w:rPr>
          <w:rFonts w:ascii="Times New Roman" w:eastAsia="宋体" w:hAnsi="Times New Roman" w:cs="Times New Roman" w:hint="eastAsia"/>
          <w:szCs w:val="21"/>
        </w:rPr>
        <w:t>（自</w:t>
      </w:r>
      <w:r w:rsidRPr="00FD2106">
        <w:rPr>
          <w:rFonts w:ascii="Times New Roman" w:eastAsia="宋体" w:hAnsi="Times New Roman" w:cs="Times New Roman"/>
          <w:szCs w:val="21"/>
        </w:rPr>
        <w:t>本文件发布实施之日）后与</w:t>
      </w:r>
      <w:r w:rsidRPr="00FD2106">
        <w:rPr>
          <w:rFonts w:ascii="Times New Roman" w:eastAsia="宋体" w:hAnsi="Times New Roman" w:cs="Times New Roman" w:hint="eastAsia"/>
          <w:szCs w:val="21"/>
        </w:rPr>
        <w:t>处方</w:t>
      </w:r>
      <w:r w:rsidRPr="00FD2106">
        <w:rPr>
          <w:rFonts w:ascii="Times New Roman" w:eastAsia="宋体" w:hAnsi="Times New Roman" w:cs="Times New Roman"/>
          <w:szCs w:val="21"/>
        </w:rPr>
        <w:t>工艺相关的各种变更，明确变更日期、受理号</w:t>
      </w:r>
      <w:r w:rsidRPr="00FD2106">
        <w:rPr>
          <w:rFonts w:ascii="Times New Roman" w:eastAsia="宋体" w:hAnsi="Times New Roman" w:cs="Times New Roman"/>
          <w:szCs w:val="21"/>
        </w:rPr>
        <w:t>/</w:t>
      </w:r>
      <w:r w:rsidRPr="00FD2106">
        <w:rPr>
          <w:rFonts w:ascii="Times New Roman" w:eastAsia="宋体" w:hAnsi="Times New Roman" w:cs="Times New Roman"/>
          <w:szCs w:val="21"/>
        </w:rPr>
        <w:t>备案号、变更内容等信息。</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rPr>
        <w:t>7</w:t>
      </w:r>
      <w:r w:rsidRPr="00FD2106">
        <w:rPr>
          <w:rFonts w:ascii="Times New Roman" w:eastAsia="宋体" w:hAnsi="Times New Roman" w:cs="Times New Roman" w:hint="eastAsia"/>
        </w:rPr>
        <w:t>）</w:t>
      </w:r>
      <w:r w:rsidRPr="00FD2106">
        <w:rPr>
          <w:rFonts w:ascii="Times New Roman" w:eastAsia="宋体" w:hAnsi="Times New Roman" w:cs="Times New Roman"/>
        </w:rPr>
        <w:t>请注意字体、格式与模板保持一致。</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rPr>
      </w:pPr>
      <w:r w:rsidRPr="00FD2106">
        <w:rPr>
          <w:rFonts w:ascii="Times New Roman" w:eastAsia="宋体" w:hAnsi="Times New Roman" w:cs="Times New Roman"/>
          <w:bCs/>
          <w:szCs w:val="21"/>
        </w:rPr>
        <w:t>8</w:t>
      </w:r>
      <w:r w:rsidRPr="00FD2106">
        <w:rPr>
          <w:rFonts w:ascii="Times New Roman" w:eastAsia="宋体" w:hAnsi="Times New Roman" w:cs="Times New Roman" w:hint="eastAsia"/>
          <w:bCs/>
          <w:szCs w:val="21"/>
        </w:rPr>
        <w:t>）</w:t>
      </w:r>
      <w:r w:rsidRPr="00FD2106">
        <w:rPr>
          <w:rFonts w:ascii="Times New Roman" w:eastAsia="宋体" w:hAnsi="Times New Roman" w:cs="Times New Roman"/>
          <w:bCs/>
          <w:szCs w:val="21"/>
        </w:rPr>
        <w:t>对于多规格产品，请申请人根据产品特点、生产工艺情况，考虑合并或分别撰写各规格的工艺信息表。</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p>
    <w:p w:rsidR="006B6B9B" w:rsidRPr="00FD2106" w:rsidRDefault="006B6B9B" w:rsidP="006B6B9B">
      <w:pPr>
        <w:widowControl/>
        <w:jc w:val="left"/>
        <w:rPr>
          <w:rFonts w:ascii="仿宋_GB2312" w:eastAsia="仿宋_GB2312"/>
          <w:sz w:val="32"/>
          <w:szCs w:val="32"/>
        </w:rPr>
      </w:pPr>
      <w:bookmarkStart w:id="0" w:name="_GoBack"/>
      <w:r w:rsidRPr="00FD2106">
        <w:rPr>
          <w:rFonts w:ascii="仿宋_GB2312" w:eastAsia="仿宋_GB2312"/>
          <w:sz w:val="32"/>
          <w:szCs w:val="32"/>
        </w:rPr>
        <w:br w:type="page"/>
      </w:r>
    </w:p>
    <w:bookmarkEnd w:id="0"/>
    <w:p w:rsidR="006B6B9B" w:rsidRDefault="006B6B9B" w:rsidP="006B6B9B">
      <w:pPr>
        <w:rPr>
          <w:rFonts w:ascii="黑体" w:eastAsia="黑体" w:hAnsi="黑体"/>
          <w:sz w:val="32"/>
          <w:szCs w:val="32"/>
        </w:rPr>
      </w:pPr>
      <w:r w:rsidRPr="00FD2106">
        <w:rPr>
          <w:rFonts w:ascii="黑体" w:eastAsia="黑体" w:hAnsi="黑体" w:hint="eastAsia"/>
          <w:sz w:val="32"/>
          <w:szCs w:val="32"/>
        </w:rPr>
        <w:lastRenderedPageBreak/>
        <w:t>二</w:t>
      </w:r>
      <w:r w:rsidRPr="00FD2106">
        <w:rPr>
          <w:rFonts w:ascii="黑体" w:eastAsia="黑体" w:hAnsi="黑体"/>
          <w:sz w:val="32"/>
          <w:szCs w:val="32"/>
        </w:rPr>
        <w:t>、</w:t>
      </w:r>
      <w:r>
        <w:rPr>
          <w:rFonts w:ascii="黑体" w:eastAsia="黑体" w:hAnsi="黑体" w:hint="eastAsia"/>
          <w:sz w:val="32"/>
          <w:szCs w:val="32"/>
        </w:rPr>
        <w:t>化学</w:t>
      </w:r>
      <w:r w:rsidRPr="00FD2106">
        <w:rPr>
          <w:rFonts w:ascii="黑体" w:eastAsia="黑体" w:hAnsi="黑体" w:hint="eastAsia"/>
          <w:sz w:val="32"/>
          <w:szCs w:val="32"/>
        </w:rPr>
        <w:t>药品质量标准通用格式</w:t>
      </w:r>
      <w:r>
        <w:rPr>
          <w:rFonts w:ascii="黑体" w:eastAsia="黑体" w:hAnsi="黑体" w:hint="eastAsia"/>
          <w:sz w:val="32"/>
          <w:szCs w:val="32"/>
        </w:rPr>
        <w:t>和</w:t>
      </w:r>
      <w:r>
        <w:rPr>
          <w:rFonts w:ascii="黑体" w:eastAsia="黑体" w:hAnsi="黑体"/>
          <w:sz w:val="32"/>
          <w:szCs w:val="32"/>
        </w:rPr>
        <w:t>撰写指南</w:t>
      </w:r>
    </w:p>
    <w:p w:rsidR="006B6B9B" w:rsidRPr="00601B87" w:rsidRDefault="006B6B9B" w:rsidP="006B6B9B">
      <w:pPr>
        <w:rPr>
          <w:rFonts w:ascii="黑体" w:eastAsia="黑体" w:hAnsi="黑体"/>
          <w:sz w:val="32"/>
          <w:szCs w:val="32"/>
        </w:rPr>
      </w:pPr>
    </w:p>
    <w:p w:rsidR="006B6B9B" w:rsidRPr="00FD2106" w:rsidRDefault="006B6B9B" w:rsidP="006B6B9B">
      <w:pPr>
        <w:jc w:val="center"/>
        <w:rPr>
          <w:rFonts w:ascii="黑体" w:eastAsia="黑体"/>
          <w:sz w:val="24"/>
        </w:rPr>
      </w:pPr>
      <w:r w:rsidRPr="00FD2106">
        <w:rPr>
          <w:rFonts w:ascii="黑体" w:eastAsia="黑体" w:hint="eastAsia"/>
          <w:sz w:val="44"/>
          <w:szCs w:val="44"/>
        </w:rPr>
        <w:t>国家药品监督管理局</w:t>
      </w:r>
      <w:r w:rsidRPr="00FD2106">
        <w:rPr>
          <w:rFonts w:ascii="黑体" w:eastAsia="黑体" w:hint="eastAsia"/>
          <w:sz w:val="24"/>
        </w:rPr>
        <w:t>（黑体二号）</w:t>
      </w:r>
    </w:p>
    <w:p w:rsidR="006B6B9B" w:rsidRPr="00FD2106" w:rsidRDefault="006B6B9B" w:rsidP="006B6B9B">
      <w:pPr>
        <w:jc w:val="center"/>
        <w:rPr>
          <w:rFonts w:ascii="黑体" w:eastAsia="黑体"/>
          <w:sz w:val="44"/>
          <w:szCs w:val="44"/>
        </w:rPr>
      </w:pPr>
    </w:p>
    <w:p w:rsidR="006B6B9B" w:rsidRPr="00FD2106" w:rsidRDefault="006B6B9B" w:rsidP="006B6B9B">
      <w:pPr>
        <w:jc w:val="center"/>
        <w:rPr>
          <w:rFonts w:ascii="黑体" w:eastAsia="黑体"/>
          <w:sz w:val="52"/>
          <w:szCs w:val="52"/>
        </w:rPr>
      </w:pPr>
      <w:r w:rsidRPr="00FD2106">
        <w:rPr>
          <w:rFonts w:ascii="黑体" w:eastAsia="黑体" w:hint="eastAsia"/>
          <w:sz w:val="52"/>
          <w:szCs w:val="52"/>
        </w:rPr>
        <w:t>药品注册标准</w:t>
      </w:r>
      <w:r w:rsidRPr="00FD2106">
        <w:rPr>
          <w:rFonts w:ascii="黑体" w:eastAsia="黑体" w:hint="eastAsia"/>
          <w:sz w:val="24"/>
        </w:rPr>
        <w:t>（黑体一号）</w:t>
      </w:r>
    </w:p>
    <w:p w:rsidR="006B6B9B" w:rsidRPr="00601B87" w:rsidRDefault="006B6B9B" w:rsidP="006B6B9B">
      <w:pPr>
        <w:rPr>
          <w:rFonts w:ascii="宋体" w:hAnsi="宋体"/>
        </w:rPr>
      </w:pPr>
      <w:r w:rsidRPr="00FD2106">
        <w:rPr>
          <w:rFonts w:ascii="宋体" w:hAnsi="宋体" w:hint="eastAsia"/>
          <w:noProof/>
        </w:rPr>
        <mc:AlternateContent>
          <mc:Choice Requires="wps">
            <w:drawing>
              <wp:anchor distT="0" distB="0" distL="114300" distR="114300" simplePos="0" relativeHeight="251659264" behindDoc="0" locked="0" layoutInCell="1" allowOverlap="1" wp14:anchorId="6C1B986D" wp14:editId="79B385C8">
                <wp:simplePos x="0" y="0"/>
                <wp:positionH relativeFrom="column">
                  <wp:posOffset>0</wp:posOffset>
                </wp:positionH>
                <wp:positionV relativeFrom="paragraph">
                  <wp:posOffset>99060</wp:posOffset>
                </wp:positionV>
                <wp:extent cx="6057900" cy="0"/>
                <wp:effectExtent l="5715" t="12700" r="13335" b="63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5F0DA3"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77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"/>
            </w:pict>
          </mc:Fallback>
        </mc:AlternateContent>
      </w:r>
    </w:p>
    <w:p w:rsidR="006B6B9B" w:rsidRPr="00601B87" w:rsidRDefault="006B6B9B" w:rsidP="006B6B9B">
      <w:pPr>
        <w:adjustRightInd w:val="0"/>
        <w:snapToGrid w:val="0"/>
        <w:spacing w:line="360" w:lineRule="auto"/>
        <w:ind w:firstLine="420"/>
        <w:rPr>
          <w:rFonts w:ascii="宋体" w:eastAsia="宋体" w:hAnsi="宋体"/>
          <w:szCs w:val="21"/>
        </w:rPr>
      </w:pPr>
      <w:r w:rsidRPr="00601B87">
        <w:rPr>
          <w:rFonts w:ascii="宋体" w:eastAsia="宋体" w:hAnsi="宋体" w:hint="eastAsia"/>
          <w:szCs w:val="21"/>
        </w:rPr>
        <w:t>1.具体</w:t>
      </w:r>
      <w:r w:rsidRPr="00601B87">
        <w:rPr>
          <w:rFonts w:ascii="宋体" w:eastAsia="宋体" w:hAnsi="宋体"/>
          <w:szCs w:val="21"/>
        </w:rPr>
        <w:t>格式及规范描述</w:t>
      </w:r>
      <w:r w:rsidRPr="00601B87">
        <w:rPr>
          <w:rFonts w:ascii="宋体" w:eastAsia="宋体" w:hAnsi="宋体" w:hint="eastAsia"/>
          <w:szCs w:val="21"/>
        </w:rPr>
        <w:t>请参照《</w:t>
      </w:r>
      <w:r w:rsidRPr="00601B87">
        <w:rPr>
          <w:rFonts w:ascii="宋体" w:eastAsia="宋体" w:hAnsi="宋体"/>
          <w:szCs w:val="21"/>
        </w:rPr>
        <w:t>中国药典》</w:t>
      </w:r>
    </w:p>
    <w:p w:rsidR="006B6B9B" w:rsidRPr="00601B87" w:rsidRDefault="006B6B9B" w:rsidP="006B6B9B">
      <w:pPr>
        <w:ind w:firstLine="420"/>
      </w:pPr>
      <w:r>
        <w:t>2.</w:t>
      </w:r>
      <w:r w:rsidRPr="00601B87">
        <w:t>在标准后增加</w:t>
      </w:r>
      <w:r w:rsidRPr="00601B87">
        <w:rPr>
          <w:rFonts w:hint="eastAsia"/>
        </w:rPr>
        <w:t>【</w:t>
      </w:r>
      <w:r w:rsidRPr="00601B87">
        <w:rPr>
          <w:rFonts w:ascii="黑体" w:eastAsia="黑体" w:hAnsi="黑体" w:hint="eastAsia"/>
        </w:rPr>
        <w:t>复核</w:t>
      </w:r>
      <w:r w:rsidRPr="00601B87">
        <w:rPr>
          <w:rFonts w:ascii="黑体" w:eastAsia="黑体" w:hAnsi="黑体"/>
        </w:rPr>
        <w:t>单位</w:t>
      </w:r>
      <w:r w:rsidRPr="00601B87">
        <w:rPr>
          <w:rFonts w:hint="eastAsia"/>
        </w:rPr>
        <w:t>】（如适用）、【</w:t>
      </w:r>
      <w:r w:rsidRPr="00601B87">
        <w:rPr>
          <w:rFonts w:ascii="黑体" w:eastAsia="黑体" w:hAnsi="黑体" w:hint="eastAsia"/>
        </w:rPr>
        <w:t>药品</w:t>
      </w:r>
      <w:r w:rsidRPr="00601B87">
        <w:rPr>
          <w:rFonts w:ascii="黑体" w:eastAsia="黑体" w:hAnsi="黑体"/>
        </w:rPr>
        <w:t>上市许可</w:t>
      </w:r>
      <w:r w:rsidRPr="00601B87">
        <w:rPr>
          <w:rFonts w:ascii="黑体" w:eastAsia="黑体" w:hAnsi="黑体" w:hint="eastAsia"/>
        </w:rPr>
        <w:t>持有人</w:t>
      </w:r>
      <w:r w:rsidRPr="00601B87">
        <w:rPr>
          <w:rFonts w:hint="eastAsia"/>
        </w:rPr>
        <w:t>】的</w:t>
      </w:r>
      <w:r w:rsidRPr="00601B87">
        <w:t>信息。</w:t>
      </w: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601B87"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宋体" w:eastAsia="宋体" w:hAnsi="宋体"/>
          <w:szCs w:val="21"/>
        </w:rPr>
      </w:pP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注：</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1</w:t>
      </w:r>
      <w:r w:rsidRPr="00FD2106">
        <w:rPr>
          <w:rFonts w:ascii="Times New Roman" w:eastAsia="宋体" w:hAnsi="Times New Roman" w:cs="Times New Roman"/>
          <w:szCs w:val="21"/>
        </w:rPr>
        <w:t>、纸型：</w:t>
      </w:r>
      <w:r w:rsidRPr="00FD2106">
        <w:rPr>
          <w:rFonts w:ascii="Times New Roman" w:eastAsia="宋体" w:hAnsi="Times New Roman" w:cs="Times New Roman"/>
          <w:szCs w:val="21"/>
        </w:rPr>
        <w:t>A4</w:t>
      </w:r>
      <w:r w:rsidRPr="00FD2106">
        <w:rPr>
          <w:rFonts w:ascii="Times New Roman" w:eastAsia="宋体" w:hAnsi="Times New Roman" w:cs="Times New Roman"/>
          <w:szCs w:val="21"/>
        </w:rPr>
        <w:t>，此页不够时，另用</w:t>
      </w:r>
      <w:r w:rsidRPr="00FD2106">
        <w:rPr>
          <w:rFonts w:ascii="Times New Roman" w:eastAsia="宋体" w:hAnsi="Times New Roman" w:cs="Times New Roman"/>
          <w:szCs w:val="21"/>
        </w:rPr>
        <w:t>A4</w:t>
      </w:r>
      <w:r w:rsidRPr="00FD2106">
        <w:rPr>
          <w:rFonts w:ascii="Times New Roman" w:eastAsia="宋体" w:hAnsi="Times New Roman" w:cs="Times New Roman"/>
          <w:szCs w:val="21"/>
        </w:rPr>
        <w:t>型空白纸。</w:t>
      </w:r>
    </w:p>
    <w:p w:rsidR="006B6B9B" w:rsidRPr="00FD2106" w:rsidRDefault="006B6B9B" w:rsidP="006B6B9B">
      <w:pPr>
        <w:adjustRightInd w:val="0"/>
        <w:snapToGrid w:val="0"/>
        <w:spacing w:line="360" w:lineRule="auto"/>
        <w:ind w:firstLineChars="200" w:firstLine="420"/>
        <w:rPr>
          <w:rFonts w:ascii="Times New Roman" w:eastAsia="宋体" w:hAnsi="Times New Roman" w:cs="Times New Roman"/>
          <w:szCs w:val="21"/>
        </w:rPr>
      </w:pPr>
      <w:r w:rsidRPr="00FD2106">
        <w:rPr>
          <w:rFonts w:ascii="Times New Roman" w:eastAsia="宋体" w:hAnsi="Times New Roman" w:cs="Times New Roman"/>
          <w:szCs w:val="21"/>
        </w:rPr>
        <w:t>2</w:t>
      </w:r>
      <w:r w:rsidRPr="00FD2106">
        <w:rPr>
          <w:rFonts w:ascii="Times New Roman" w:eastAsia="宋体" w:hAnsi="Times New Roman" w:cs="Times New Roman"/>
          <w:szCs w:val="21"/>
        </w:rPr>
        <w:t>、标题：四号黑体；正文：五号宋体</w:t>
      </w:r>
      <w:r w:rsidRPr="00FD2106">
        <w:rPr>
          <w:rFonts w:ascii="Times New Roman" w:eastAsia="宋体" w:hAnsi="Times New Roman" w:cs="Times New Roman" w:hint="eastAsia"/>
          <w:szCs w:val="21"/>
        </w:rPr>
        <w:t>。</w:t>
      </w:r>
    </w:p>
    <w:p w:rsidR="009C191A" w:rsidRPr="006B6B9B" w:rsidRDefault="000762D9">
      <w:r w:rsidRPr="00FD2106">
        <w:rPr>
          <w:rFonts w:ascii="宋体" w:hAnsi="宋体" w:hint="eastAsia"/>
          <w:noProof/>
        </w:rPr>
        <mc:AlternateContent>
          <mc:Choice Requires="wps">
            <w:drawing>
              <wp:anchor distT="0" distB="0" distL="114300" distR="114300" simplePos="0" relativeHeight="251661312" behindDoc="0" locked="0" layoutInCell="1" allowOverlap="1" wp14:anchorId="45DBE9F7" wp14:editId="20AB8053">
                <wp:simplePos x="0" y="0"/>
                <wp:positionH relativeFrom="column">
                  <wp:posOffset>0</wp:posOffset>
                </wp:positionH>
                <wp:positionV relativeFrom="paragraph">
                  <wp:posOffset>12065</wp:posOffset>
                </wp:positionV>
                <wp:extent cx="6057900" cy="0"/>
                <wp:effectExtent l="5715" t="12700" r="13335" b="63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30AA3" id="直接连接符 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5pt" to="477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QiLgIAADMEAAAOAAAAZHJzL2Uyb0RvYy54bWysU02O0zAY3SNxB8v7TpLSdt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"/>
            </w:pict>
          </mc:Fallback>
        </mc:AlternateContent>
      </w:r>
    </w:p>
    <w:sectPr w:rsidR="009C191A" w:rsidRPr="006B6B9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4D7F" w:rsidRDefault="00374D7F" w:rsidP="006B6B9B">
      <w:r>
        <w:separator/>
      </w:r>
    </w:p>
  </w:endnote>
  <w:endnote w:type="continuationSeparator" w:id="0">
    <w:p w:rsidR="00374D7F" w:rsidRDefault="00374D7F" w:rsidP="006B6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5694931"/>
      <w:docPartObj>
        <w:docPartGallery w:val="Page Numbers (Bottom of Page)"/>
        <w:docPartUnique/>
      </w:docPartObj>
    </w:sdtPr>
    <w:sdtContent>
      <w:p w:rsidR="0021210B" w:rsidRDefault="0021210B">
        <w:pPr>
          <w:pStyle w:val="a5"/>
          <w:jc w:val="center"/>
        </w:pPr>
        <w:r>
          <w:fldChar w:fldCharType="begin"/>
        </w:r>
        <w:r>
          <w:instrText>PAGE   \* MERGEFORMAT</w:instrText>
        </w:r>
        <w:r>
          <w:fldChar w:fldCharType="separate"/>
        </w:r>
        <w:r w:rsidRPr="0021210B">
          <w:rPr>
            <w:noProof/>
            <w:lang w:val="zh-CN"/>
          </w:rPr>
          <w:t>7</w:t>
        </w:r>
        <w:r>
          <w:fldChar w:fldCharType="end"/>
        </w:r>
      </w:p>
    </w:sdtContent>
  </w:sdt>
  <w:p w:rsidR="0021210B" w:rsidRDefault="0021210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4D7F" w:rsidRDefault="00374D7F" w:rsidP="006B6B9B">
      <w:r>
        <w:separator/>
      </w:r>
    </w:p>
  </w:footnote>
  <w:footnote w:type="continuationSeparator" w:id="0">
    <w:p w:rsidR="00374D7F" w:rsidRDefault="00374D7F" w:rsidP="006B6B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902"/>
    <w:rsid w:val="000762D9"/>
    <w:rsid w:val="000B5E72"/>
    <w:rsid w:val="000F5FE9"/>
    <w:rsid w:val="00167E14"/>
    <w:rsid w:val="0021210B"/>
    <w:rsid w:val="00223A9D"/>
    <w:rsid w:val="00255974"/>
    <w:rsid w:val="00355D17"/>
    <w:rsid w:val="0036283B"/>
    <w:rsid w:val="00374D7F"/>
    <w:rsid w:val="003F015A"/>
    <w:rsid w:val="00403F2C"/>
    <w:rsid w:val="0046493F"/>
    <w:rsid w:val="00471418"/>
    <w:rsid w:val="004852C9"/>
    <w:rsid w:val="00545556"/>
    <w:rsid w:val="00623902"/>
    <w:rsid w:val="006B6B9B"/>
    <w:rsid w:val="006C4DBC"/>
    <w:rsid w:val="007606C5"/>
    <w:rsid w:val="007E1D7A"/>
    <w:rsid w:val="008164F8"/>
    <w:rsid w:val="008348C4"/>
    <w:rsid w:val="0084527B"/>
    <w:rsid w:val="00847B4D"/>
    <w:rsid w:val="008D133B"/>
    <w:rsid w:val="009C191A"/>
    <w:rsid w:val="009C3C26"/>
    <w:rsid w:val="009F0B07"/>
    <w:rsid w:val="00A41F2A"/>
    <w:rsid w:val="00A433DC"/>
    <w:rsid w:val="00AC7717"/>
    <w:rsid w:val="00AD1598"/>
    <w:rsid w:val="00B204B3"/>
    <w:rsid w:val="00B56A2A"/>
    <w:rsid w:val="00BA2E7B"/>
    <w:rsid w:val="00BA71C8"/>
    <w:rsid w:val="00BF4C43"/>
    <w:rsid w:val="00C110CB"/>
    <w:rsid w:val="00C22575"/>
    <w:rsid w:val="00C2728C"/>
    <w:rsid w:val="00C41092"/>
    <w:rsid w:val="00C72FEA"/>
    <w:rsid w:val="00D32167"/>
    <w:rsid w:val="00D87C22"/>
    <w:rsid w:val="00ED524B"/>
    <w:rsid w:val="00F030FA"/>
    <w:rsid w:val="00F12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9016539-5C0D-4DBB-BBBE-97E09C52D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6B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B6B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B6B9B"/>
    <w:rPr>
      <w:sz w:val="18"/>
      <w:szCs w:val="18"/>
    </w:rPr>
  </w:style>
  <w:style w:type="paragraph" w:styleId="a5">
    <w:name w:val="footer"/>
    <w:basedOn w:val="a"/>
    <w:link w:val="a6"/>
    <w:uiPriority w:val="99"/>
    <w:unhideWhenUsed/>
    <w:rsid w:val="006B6B9B"/>
    <w:pPr>
      <w:tabs>
        <w:tab w:val="center" w:pos="4153"/>
        <w:tab w:val="right" w:pos="8306"/>
      </w:tabs>
      <w:snapToGrid w:val="0"/>
      <w:jc w:val="left"/>
    </w:pPr>
    <w:rPr>
      <w:sz w:val="18"/>
      <w:szCs w:val="18"/>
    </w:rPr>
  </w:style>
  <w:style w:type="character" w:customStyle="1" w:styleId="a6">
    <w:name w:val="页脚 字符"/>
    <w:basedOn w:val="a0"/>
    <w:link w:val="a5"/>
    <w:uiPriority w:val="99"/>
    <w:rsid w:val="006B6B9B"/>
    <w:rPr>
      <w:sz w:val="18"/>
      <w:szCs w:val="18"/>
    </w:rPr>
  </w:style>
  <w:style w:type="paragraph" w:styleId="a7">
    <w:name w:val="Body Text Indent"/>
    <w:basedOn w:val="a"/>
    <w:link w:val="a8"/>
    <w:rsid w:val="006B6B9B"/>
    <w:pPr>
      <w:ind w:firstLine="640"/>
    </w:pPr>
    <w:rPr>
      <w:rFonts w:ascii="Times New Roman" w:eastAsia="仿宋_GB2312" w:hAnsi="Times New Roman" w:cs="Times New Roman"/>
      <w:sz w:val="32"/>
      <w:szCs w:val="20"/>
    </w:rPr>
  </w:style>
  <w:style w:type="character" w:customStyle="1" w:styleId="a8">
    <w:name w:val="正文文本缩进 字符"/>
    <w:basedOn w:val="a0"/>
    <w:link w:val="a7"/>
    <w:rsid w:val="006B6B9B"/>
    <w:rPr>
      <w:rFonts w:ascii="Times New Roman" w:eastAsia="仿宋_GB2312" w:hAnsi="Times New Roman" w:cs="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619</Words>
  <Characters>3529</Characters>
  <Application>Microsoft Office Word</Application>
  <DocSecurity>0</DocSecurity>
  <Lines>29</Lines>
  <Paragraphs>8</Paragraphs>
  <ScaleCrop>false</ScaleCrop>
  <Company/>
  <LinksUpToDate>false</LinksUpToDate>
  <CharactersWithSpaces>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周梦蝶</dc:creator>
  <cp:keywords/>
  <dc:description/>
  <cp:lastModifiedBy>周梦蝶</cp:lastModifiedBy>
  <cp:revision>5</cp:revision>
  <dcterms:created xsi:type="dcterms:W3CDTF">2020-06-30T01:56:00Z</dcterms:created>
  <dcterms:modified xsi:type="dcterms:W3CDTF">2020-06-30T01:58:00Z</dcterms:modified>
</cp:coreProperties>
</file>